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36" w:rsidRDefault="00032D36" w:rsidP="00032D36">
      <w:pPr>
        <w:spacing w:after="0" w:line="360" w:lineRule="auto"/>
        <w:ind w:left="117" w:right="107"/>
        <w:jc w:val="center"/>
      </w:pPr>
      <w:bookmarkStart w:id="0" w:name="_GoBack"/>
      <w:bookmarkEnd w:id="0"/>
      <w:r>
        <w:rPr>
          <w:b/>
          <w:sz w:val="48"/>
        </w:rPr>
        <w:t xml:space="preserve">UNIVERSIDAD PRIVADA ANTENOR ORREGO </w:t>
      </w:r>
    </w:p>
    <w:p w:rsidR="00032D36" w:rsidRDefault="00032D36" w:rsidP="00032D36">
      <w:pPr>
        <w:spacing w:after="232"/>
        <w:ind w:left="244" w:firstLine="0"/>
        <w:jc w:val="center"/>
      </w:pPr>
      <w:r>
        <w:rPr>
          <w:b/>
          <w:sz w:val="48"/>
        </w:rPr>
        <w:t xml:space="preserve"> </w:t>
      </w:r>
    </w:p>
    <w:p w:rsidR="00032D36" w:rsidRDefault="00032D36" w:rsidP="00032D36">
      <w:pPr>
        <w:spacing w:after="0" w:line="360" w:lineRule="auto"/>
        <w:ind w:left="117" w:right="107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2242C8F5" wp14:editId="77243624">
            <wp:simplePos x="0" y="0"/>
            <wp:positionH relativeFrom="column">
              <wp:posOffset>1772603</wp:posOffset>
            </wp:positionH>
            <wp:positionV relativeFrom="paragraph">
              <wp:posOffset>-1545971</wp:posOffset>
            </wp:positionV>
            <wp:extent cx="2298700" cy="28956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DEPARTAMENTO ACADEMICO DE CIENCIAS </w:t>
      </w:r>
    </w:p>
    <w:p w:rsidR="00032D36" w:rsidRDefault="00032D36" w:rsidP="00032D36">
      <w:pPr>
        <w:spacing w:after="232"/>
        <w:ind w:left="244" w:firstLine="0"/>
        <w:jc w:val="center"/>
      </w:pPr>
      <w:r>
        <w:rPr>
          <w:b/>
          <w:sz w:val="48"/>
        </w:rPr>
        <w:t xml:space="preserve"> </w:t>
      </w:r>
    </w:p>
    <w:p w:rsidR="00032D36" w:rsidRDefault="00032D36" w:rsidP="00032D36">
      <w:pPr>
        <w:spacing w:after="232"/>
        <w:ind w:left="244" w:firstLine="0"/>
        <w:jc w:val="center"/>
      </w:pPr>
      <w:r>
        <w:rPr>
          <w:b/>
          <w:sz w:val="48"/>
        </w:rPr>
        <w:t xml:space="preserve"> </w:t>
      </w:r>
    </w:p>
    <w:p w:rsidR="00032D36" w:rsidRDefault="00032D36" w:rsidP="00032D36">
      <w:pPr>
        <w:spacing w:after="0"/>
        <w:ind w:left="117"/>
        <w:jc w:val="center"/>
      </w:pPr>
      <w:r>
        <w:rPr>
          <w:b/>
          <w:sz w:val="48"/>
        </w:rPr>
        <w:t xml:space="preserve">PROYECTO DE INVESTIGACION </w:t>
      </w:r>
    </w:p>
    <w:p w:rsidR="00032D36" w:rsidRDefault="00032D36" w:rsidP="00032D36">
      <w:pPr>
        <w:spacing w:after="111"/>
        <w:ind w:left="171" w:firstLine="0"/>
        <w:jc w:val="center"/>
      </w:pPr>
      <w:r>
        <w:rPr>
          <w:b/>
        </w:rPr>
        <w:t xml:space="preserve"> </w:t>
      </w:r>
    </w:p>
    <w:p w:rsidR="00032D36" w:rsidRDefault="00032D36" w:rsidP="00032D36">
      <w:pPr>
        <w:spacing w:after="107"/>
        <w:ind w:left="171" w:firstLine="0"/>
        <w:jc w:val="center"/>
      </w:pPr>
      <w:r>
        <w:t xml:space="preserve"> </w:t>
      </w:r>
    </w:p>
    <w:p w:rsidR="00032D36" w:rsidRDefault="00032D36" w:rsidP="00032D36">
      <w:pPr>
        <w:spacing w:after="203"/>
        <w:ind w:left="171" w:firstLine="0"/>
        <w:jc w:val="center"/>
      </w:pPr>
      <w:r>
        <w:t xml:space="preserve"> </w:t>
      </w:r>
    </w:p>
    <w:p w:rsidR="00032D36" w:rsidRPr="00032D36" w:rsidRDefault="00032D36" w:rsidP="00032D36">
      <w:pPr>
        <w:spacing w:after="0" w:line="250" w:lineRule="auto"/>
        <w:ind w:left="120" w:right="83"/>
        <w:jc w:val="center"/>
        <w:rPr>
          <w:sz w:val="32"/>
        </w:rPr>
      </w:pPr>
      <w:r w:rsidRPr="00032D36">
        <w:rPr>
          <w:sz w:val="32"/>
        </w:rPr>
        <w:t xml:space="preserve">Caracterización morfológica, bioquímica y molecular de </w:t>
      </w:r>
      <w:proofErr w:type="spellStart"/>
      <w:r w:rsidRPr="00032D36">
        <w:rPr>
          <w:sz w:val="32"/>
        </w:rPr>
        <w:t>rhizobios</w:t>
      </w:r>
      <w:proofErr w:type="spellEnd"/>
      <w:r w:rsidRPr="00032D36">
        <w:rPr>
          <w:sz w:val="32"/>
        </w:rPr>
        <w:t xml:space="preserve"> que </w:t>
      </w:r>
      <w:proofErr w:type="spellStart"/>
      <w:r w:rsidRPr="00032D36">
        <w:rPr>
          <w:sz w:val="32"/>
        </w:rPr>
        <w:t>nodulan</w:t>
      </w:r>
      <w:proofErr w:type="spellEnd"/>
      <w:r w:rsidRPr="00032D36">
        <w:rPr>
          <w:sz w:val="32"/>
        </w:rPr>
        <w:t xml:space="preserve"> </w:t>
      </w:r>
      <w:r w:rsidRPr="00032D36">
        <w:rPr>
          <w:i/>
          <w:sz w:val="32"/>
        </w:rPr>
        <w:t>Vicia faba</w:t>
      </w:r>
      <w:r w:rsidRPr="00032D36">
        <w:rPr>
          <w:sz w:val="32"/>
        </w:rPr>
        <w:t xml:space="preserve"> L. habas y </w:t>
      </w:r>
      <w:proofErr w:type="spellStart"/>
      <w:r w:rsidRPr="00032D36">
        <w:rPr>
          <w:i/>
          <w:sz w:val="32"/>
        </w:rPr>
        <w:t>Pisum</w:t>
      </w:r>
      <w:proofErr w:type="spellEnd"/>
      <w:r w:rsidRPr="00032D36">
        <w:rPr>
          <w:i/>
          <w:sz w:val="32"/>
        </w:rPr>
        <w:t xml:space="preserve"> </w:t>
      </w:r>
      <w:proofErr w:type="spellStart"/>
      <w:proofErr w:type="gramStart"/>
      <w:r w:rsidRPr="00032D36">
        <w:rPr>
          <w:i/>
          <w:sz w:val="32"/>
        </w:rPr>
        <w:t>sativum</w:t>
      </w:r>
      <w:proofErr w:type="spellEnd"/>
      <w:r w:rsidRPr="00032D36">
        <w:rPr>
          <w:sz w:val="32"/>
        </w:rPr>
        <w:t xml:space="preserve">  L.</w:t>
      </w:r>
      <w:proofErr w:type="gramEnd"/>
      <w:r w:rsidRPr="00032D36">
        <w:rPr>
          <w:sz w:val="32"/>
        </w:rPr>
        <w:t xml:space="preserve"> arveja</w:t>
      </w:r>
    </w:p>
    <w:p w:rsidR="00032D36" w:rsidRDefault="00032D36" w:rsidP="00032D36">
      <w:pPr>
        <w:spacing w:after="155"/>
        <w:ind w:left="199" w:firstLine="0"/>
        <w:jc w:val="center"/>
      </w:pPr>
    </w:p>
    <w:p w:rsidR="00032D36" w:rsidRDefault="00032D36" w:rsidP="00032D36">
      <w:pPr>
        <w:spacing w:after="154"/>
        <w:ind w:left="199" w:firstLine="0"/>
        <w:jc w:val="center"/>
      </w:pPr>
      <w:r>
        <w:rPr>
          <w:sz w:val="32"/>
        </w:rPr>
        <w:t xml:space="preserve"> </w:t>
      </w:r>
    </w:p>
    <w:p w:rsidR="00032D36" w:rsidRDefault="00032D36" w:rsidP="00032D36">
      <w:pPr>
        <w:spacing w:after="155"/>
        <w:ind w:left="199" w:firstLine="0"/>
        <w:jc w:val="center"/>
      </w:pPr>
      <w:r>
        <w:rPr>
          <w:sz w:val="32"/>
        </w:rPr>
        <w:t xml:space="preserve"> </w:t>
      </w:r>
    </w:p>
    <w:p w:rsidR="00032D36" w:rsidRDefault="00032D36" w:rsidP="00032D36">
      <w:pPr>
        <w:spacing w:after="168" w:line="250" w:lineRule="auto"/>
        <w:ind w:left="120"/>
        <w:jc w:val="center"/>
      </w:pPr>
      <w:r>
        <w:rPr>
          <w:sz w:val="32"/>
        </w:rPr>
        <w:t xml:space="preserve">Pedro Lezama Asencio </w:t>
      </w:r>
    </w:p>
    <w:p w:rsidR="00032D36" w:rsidRDefault="00032D36" w:rsidP="00032D36">
      <w:pPr>
        <w:spacing w:after="155"/>
        <w:ind w:left="199" w:firstLine="0"/>
        <w:jc w:val="center"/>
      </w:pPr>
      <w:r>
        <w:rPr>
          <w:sz w:val="32"/>
        </w:rPr>
        <w:t xml:space="preserve"> </w:t>
      </w:r>
    </w:p>
    <w:p w:rsidR="00032D36" w:rsidRDefault="00032D36" w:rsidP="00032D36">
      <w:pPr>
        <w:spacing w:after="159"/>
        <w:ind w:left="199" w:firstLine="0"/>
        <w:jc w:val="center"/>
      </w:pPr>
      <w:r>
        <w:rPr>
          <w:sz w:val="32"/>
        </w:rPr>
        <w:t xml:space="preserve"> </w:t>
      </w:r>
    </w:p>
    <w:p w:rsidR="00032D36" w:rsidRDefault="00032D36" w:rsidP="00032D36">
      <w:pPr>
        <w:spacing w:after="168" w:line="250" w:lineRule="auto"/>
        <w:ind w:left="120" w:right="2"/>
        <w:jc w:val="center"/>
      </w:pPr>
      <w:r>
        <w:rPr>
          <w:sz w:val="32"/>
        </w:rPr>
        <w:t xml:space="preserve">Trujillo – Perú </w:t>
      </w:r>
    </w:p>
    <w:p w:rsidR="00032D36" w:rsidRDefault="00032D36" w:rsidP="00032D36">
      <w:pPr>
        <w:spacing w:after="155"/>
        <w:ind w:left="199" w:firstLine="0"/>
        <w:jc w:val="center"/>
      </w:pPr>
      <w:r>
        <w:rPr>
          <w:sz w:val="32"/>
        </w:rPr>
        <w:t xml:space="preserve"> </w:t>
      </w:r>
    </w:p>
    <w:p w:rsidR="00032D36" w:rsidRDefault="001F5A5A" w:rsidP="00032D36">
      <w:pPr>
        <w:spacing w:after="71" w:line="250" w:lineRule="auto"/>
        <w:ind w:left="120" w:right="3"/>
        <w:jc w:val="center"/>
      </w:pPr>
      <w:proofErr w:type="gramStart"/>
      <w:r>
        <w:rPr>
          <w:sz w:val="32"/>
        </w:rPr>
        <w:t>Junio</w:t>
      </w:r>
      <w:r w:rsidR="00032D36">
        <w:rPr>
          <w:sz w:val="32"/>
        </w:rPr>
        <w:t xml:space="preserve">  20</w:t>
      </w:r>
      <w:r>
        <w:rPr>
          <w:sz w:val="32"/>
        </w:rPr>
        <w:t>20</w:t>
      </w:r>
      <w:proofErr w:type="gramEnd"/>
    </w:p>
    <w:p w:rsidR="00032D36" w:rsidRDefault="00032D36" w:rsidP="00032D36">
      <w:pPr>
        <w:spacing w:after="0"/>
        <w:ind w:left="14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32D36" w:rsidRDefault="00032D36" w:rsidP="00032D36">
      <w:pPr>
        <w:spacing w:after="163"/>
        <w:ind w:left="171" w:firstLine="0"/>
        <w:jc w:val="center"/>
      </w:pPr>
      <w:r>
        <w:rPr>
          <w:b/>
        </w:rPr>
        <w:t xml:space="preserve"> </w:t>
      </w:r>
    </w:p>
    <w:p w:rsidR="00032D36" w:rsidRDefault="00032D36">
      <w:pPr>
        <w:spacing w:after="163"/>
        <w:ind w:left="171" w:firstLine="0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334E2" w:rsidRPr="004C1A5C" w:rsidRDefault="000334E2">
      <w:pPr>
        <w:spacing w:after="163"/>
        <w:ind w:left="171" w:firstLine="0"/>
        <w:jc w:val="center"/>
        <w:rPr>
          <w:color w:val="000000" w:themeColor="text1"/>
        </w:rPr>
      </w:pPr>
    </w:p>
    <w:p w:rsidR="005F44BE" w:rsidRPr="004C1A5C" w:rsidRDefault="00821ED7">
      <w:pPr>
        <w:spacing w:after="153" w:line="265" w:lineRule="auto"/>
        <w:ind w:left="116"/>
        <w:jc w:val="center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A. DATOS GENERALES </w:t>
      </w: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1. Título o nombre del proyecto </w:t>
      </w:r>
    </w:p>
    <w:p w:rsidR="005F44BE" w:rsidRPr="004C1A5C" w:rsidRDefault="00821ED7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>Caracterización morfológica</w:t>
      </w:r>
      <w:r w:rsidR="00ED0C08" w:rsidRPr="004C1A5C">
        <w:rPr>
          <w:color w:val="000000" w:themeColor="text1"/>
        </w:rPr>
        <w:t xml:space="preserve">, </w:t>
      </w:r>
      <w:r w:rsidRPr="004C1A5C">
        <w:rPr>
          <w:color w:val="000000" w:themeColor="text1"/>
        </w:rPr>
        <w:t xml:space="preserve">bioquímica </w:t>
      </w:r>
      <w:r w:rsidR="00ED0C08" w:rsidRPr="004C1A5C">
        <w:rPr>
          <w:color w:val="000000" w:themeColor="text1"/>
        </w:rPr>
        <w:t>y molecular de</w:t>
      </w:r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rhizobios</w:t>
      </w:r>
      <w:proofErr w:type="spellEnd"/>
      <w:r w:rsidRPr="004C1A5C">
        <w:rPr>
          <w:color w:val="000000" w:themeColor="text1"/>
        </w:rPr>
        <w:t xml:space="preserve"> que </w:t>
      </w:r>
      <w:proofErr w:type="spellStart"/>
      <w:r w:rsidRPr="004C1A5C">
        <w:rPr>
          <w:color w:val="000000" w:themeColor="text1"/>
        </w:rPr>
        <w:t>nodulan</w:t>
      </w:r>
      <w:proofErr w:type="spellEnd"/>
      <w:r w:rsidRPr="004C1A5C">
        <w:rPr>
          <w:color w:val="000000" w:themeColor="text1"/>
        </w:rPr>
        <w:t xml:space="preserve"> </w:t>
      </w:r>
      <w:r w:rsidR="0013458A" w:rsidRPr="004C1A5C">
        <w:rPr>
          <w:i/>
          <w:color w:val="000000" w:themeColor="text1"/>
        </w:rPr>
        <w:t>Vicia faba</w:t>
      </w:r>
      <w:r w:rsidR="0013458A" w:rsidRPr="004C1A5C">
        <w:rPr>
          <w:color w:val="000000" w:themeColor="text1"/>
        </w:rPr>
        <w:t xml:space="preserve"> L. </w:t>
      </w:r>
      <w:r w:rsidR="007339EB" w:rsidRPr="007339EB">
        <w:rPr>
          <w:color w:val="000000" w:themeColor="text1"/>
        </w:rPr>
        <w:t>“</w:t>
      </w:r>
      <w:r w:rsidR="0013458A" w:rsidRPr="004C1A5C">
        <w:rPr>
          <w:color w:val="000000" w:themeColor="text1"/>
        </w:rPr>
        <w:t>habas</w:t>
      </w:r>
      <w:r w:rsidR="007339EB">
        <w:rPr>
          <w:color w:val="000000" w:themeColor="text1"/>
        </w:rPr>
        <w:t>”</w:t>
      </w:r>
      <w:r w:rsidR="0013458A" w:rsidRPr="004C1A5C">
        <w:rPr>
          <w:color w:val="000000" w:themeColor="text1"/>
        </w:rPr>
        <w:t xml:space="preserve"> y </w:t>
      </w:r>
      <w:proofErr w:type="spellStart"/>
      <w:r w:rsidR="0013458A" w:rsidRPr="004C1A5C">
        <w:rPr>
          <w:i/>
          <w:color w:val="000000" w:themeColor="text1"/>
        </w:rPr>
        <w:t>Pisum</w:t>
      </w:r>
      <w:proofErr w:type="spellEnd"/>
      <w:r w:rsidR="0013458A" w:rsidRPr="004C1A5C">
        <w:rPr>
          <w:i/>
          <w:color w:val="000000" w:themeColor="text1"/>
        </w:rPr>
        <w:t xml:space="preserve"> </w:t>
      </w:r>
      <w:proofErr w:type="spellStart"/>
      <w:proofErr w:type="gramStart"/>
      <w:r w:rsidR="0013458A" w:rsidRPr="004C1A5C">
        <w:rPr>
          <w:i/>
          <w:color w:val="000000" w:themeColor="text1"/>
        </w:rPr>
        <w:t>sativum</w:t>
      </w:r>
      <w:proofErr w:type="spellEnd"/>
      <w:r w:rsidR="0013458A" w:rsidRPr="004C1A5C">
        <w:rPr>
          <w:color w:val="000000" w:themeColor="text1"/>
        </w:rPr>
        <w:t xml:space="preserve">  L.</w:t>
      </w:r>
      <w:proofErr w:type="gramEnd"/>
      <w:r w:rsidR="0013458A" w:rsidRPr="004C1A5C">
        <w:rPr>
          <w:color w:val="000000" w:themeColor="text1"/>
        </w:rPr>
        <w:t xml:space="preserve"> </w:t>
      </w:r>
      <w:r w:rsidR="007339EB">
        <w:rPr>
          <w:color w:val="000000" w:themeColor="text1"/>
        </w:rPr>
        <w:t>“</w:t>
      </w:r>
      <w:r w:rsidR="0013458A" w:rsidRPr="004C1A5C">
        <w:rPr>
          <w:color w:val="000000" w:themeColor="text1"/>
        </w:rPr>
        <w:t>arveja</w:t>
      </w:r>
      <w:r w:rsidR="005B496C">
        <w:rPr>
          <w:color w:val="000000" w:themeColor="text1"/>
        </w:rPr>
        <w:t>”.</w:t>
      </w:r>
    </w:p>
    <w:p w:rsidR="005F44BE" w:rsidRPr="004C1A5C" w:rsidRDefault="00821ED7">
      <w:pPr>
        <w:spacing w:after="0"/>
        <w:ind w:left="568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spacing w:after="157" w:line="414" w:lineRule="auto"/>
        <w:ind w:left="553" w:right="5201" w:hanging="428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2. Línea de investigación </w:t>
      </w:r>
      <w:r w:rsidRPr="004C1A5C">
        <w:rPr>
          <w:color w:val="000000" w:themeColor="text1"/>
        </w:rPr>
        <w:t xml:space="preserve">Biotecnología </w:t>
      </w:r>
      <w:r w:rsidRPr="004C1A5C">
        <w:rPr>
          <w:b/>
          <w:color w:val="000000" w:themeColor="text1"/>
        </w:rPr>
        <w:t xml:space="preserve">3. Unidad académica </w:t>
      </w:r>
    </w:p>
    <w:p w:rsidR="005F44BE" w:rsidRPr="004C1A5C" w:rsidRDefault="00821ED7">
      <w:pPr>
        <w:spacing w:after="155"/>
        <w:ind w:left="510" w:right="17"/>
        <w:rPr>
          <w:color w:val="000000" w:themeColor="text1"/>
        </w:rPr>
      </w:pPr>
      <w:r w:rsidRPr="004C1A5C">
        <w:rPr>
          <w:color w:val="000000" w:themeColor="text1"/>
        </w:rPr>
        <w:t xml:space="preserve">Departamento Académico de Ciencias </w:t>
      </w: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4. Equipo investigador </w:t>
      </w:r>
    </w:p>
    <w:p w:rsidR="005F44BE" w:rsidRPr="004C1A5C" w:rsidRDefault="00821ED7">
      <w:pPr>
        <w:jc w:val="left"/>
        <w:rPr>
          <w:color w:val="000000" w:themeColor="text1"/>
        </w:rPr>
      </w:pPr>
      <w:r w:rsidRPr="004C1A5C">
        <w:rPr>
          <w:i/>
          <w:color w:val="000000" w:themeColor="text1"/>
        </w:rPr>
        <w:t xml:space="preserve">Dr.  Pedro Bernardo Lezama Asencio </w:t>
      </w:r>
    </w:p>
    <w:p w:rsidR="005F44BE" w:rsidRPr="004C1A5C" w:rsidRDefault="0013458A">
      <w:pPr>
        <w:jc w:val="left"/>
        <w:rPr>
          <w:color w:val="000000" w:themeColor="text1"/>
        </w:rPr>
      </w:pPr>
      <w:r w:rsidRPr="004C1A5C">
        <w:rPr>
          <w:i/>
          <w:color w:val="000000" w:themeColor="text1"/>
        </w:rPr>
        <w:t xml:space="preserve">Ms. Manuel Hidalgo </w:t>
      </w:r>
      <w:r w:rsidR="0051314A" w:rsidRPr="004C1A5C">
        <w:rPr>
          <w:i/>
          <w:color w:val="000000" w:themeColor="text1"/>
        </w:rPr>
        <w:t>Rodríguez</w:t>
      </w:r>
      <w:r w:rsidR="00821ED7" w:rsidRPr="004C1A5C">
        <w:rPr>
          <w:i/>
          <w:color w:val="000000" w:themeColor="text1"/>
        </w:rPr>
        <w:t xml:space="preserve"> </w:t>
      </w:r>
    </w:p>
    <w:p w:rsidR="005F44BE" w:rsidRPr="004C1A5C" w:rsidRDefault="00821ED7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 xml:space="preserve">Departamento Académico de Ciencias, Universidad Privada Antenor Orrego, Trujillo Perú </w:t>
      </w:r>
    </w:p>
    <w:p w:rsidR="005F44BE" w:rsidRPr="004C1A5C" w:rsidRDefault="00821ED7">
      <w:pPr>
        <w:spacing w:after="0"/>
        <w:ind w:left="568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13458A">
      <w:pPr>
        <w:jc w:val="left"/>
        <w:rPr>
          <w:color w:val="000000" w:themeColor="text1"/>
        </w:rPr>
      </w:pPr>
      <w:proofErr w:type="spellStart"/>
      <w:r w:rsidRPr="004C1A5C">
        <w:rPr>
          <w:i/>
          <w:color w:val="000000" w:themeColor="text1"/>
        </w:rPr>
        <w:t>Tesista</w:t>
      </w:r>
      <w:proofErr w:type="spellEnd"/>
      <w:r w:rsidRPr="004C1A5C">
        <w:rPr>
          <w:i/>
          <w:color w:val="000000" w:themeColor="text1"/>
        </w:rPr>
        <w:t xml:space="preserve"> de </w:t>
      </w:r>
      <w:proofErr w:type="spellStart"/>
      <w:r w:rsidRPr="004C1A5C">
        <w:rPr>
          <w:i/>
          <w:color w:val="000000" w:themeColor="text1"/>
        </w:rPr>
        <w:t>Ingenieria</w:t>
      </w:r>
      <w:proofErr w:type="spellEnd"/>
      <w:r w:rsidRPr="004C1A5C">
        <w:rPr>
          <w:i/>
          <w:color w:val="000000" w:themeColor="text1"/>
        </w:rPr>
        <w:t xml:space="preserve"> Agrónoma</w:t>
      </w:r>
      <w:r w:rsidR="00821ED7" w:rsidRPr="004C1A5C">
        <w:rPr>
          <w:i/>
          <w:color w:val="000000" w:themeColor="text1"/>
        </w:rPr>
        <w:t xml:space="preserve"> </w:t>
      </w:r>
    </w:p>
    <w:p w:rsidR="00901A58" w:rsidRPr="004C1A5C" w:rsidRDefault="00901A58">
      <w:pPr>
        <w:ind w:right="17"/>
        <w:rPr>
          <w:i/>
          <w:color w:val="000000" w:themeColor="text1"/>
        </w:rPr>
      </w:pPr>
    </w:p>
    <w:p w:rsidR="005F44BE" w:rsidRPr="004C1A5C" w:rsidRDefault="00821ED7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 xml:space="preserve">Estudiante de Ingeniería Agrónoma, UPAO </w:t>
      </w:r>
    </w:p>
    <w:p w:rsidR="005F44BE" w:rsidRPr="004C1A5C" w:rsidRDefault="00821ED7">
      <w:pPr>
        <w:spacing w:after="0"/>
        <w:ind w:left="568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pStyle w:val="Ttulo1"/>
        <w:ind w:left="578"/>
        <w:rPr>
          <w:color w:val="000000" w:themeColor="text1"/>
        </w:rPr>
      </w:pPr>
      <w:r w:rsidRPr="004C1A5C">
        <w:rPr>
          <w:color w:val="000000" w:themeColor="text1"/>
        </w:rPr>
        <w:t xml:space="preserve">Personal Colaborador externo </w:t>
      </w:r>
    </w:p>
    <w:p w:rsidR="005F44BE" w:rsidRPr="004C1A5C" w:rsidRDefault="00821ED7">
      <w:pPr>
        <w:spacing w:after="3"/>
        <w:ind w:left="568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2B29A9" w:rsidRDefault="002B29A9">
      <w:pPr>
        <w:jc w:val="left"/>
        <w:rPr>
          <w:color w:val="000000" w:themeColor="text1"/>
        </w:rPr>
      </w:pPr>
      <w:r w:rsidRPr="002B29A9">
        <w:rPr>
          <w:i/>
          <w:color w:val="000000" w:themeColor="text1"/>
        </w:rPr>
        <w:t>Mg. Renzo Valdez Núñez</w:t>
      </w:r>
      <w:r w:rsidR="00821ED7" w:rsidRPr="002B29A9">
        <w:rPr>
          <w:i/>
          <w:color w:val="000000" w:themeColor="text1"/>
        </w:rPr>
        <w:t xml:space="preserve"> </w:t>
      </w:r>
    </w:p>
    <w:p w:rsidR="005F44BE" w:rsidRPr="002B29A9" w:rsidRDefault="002B29A9">
      <w:pPr>
        <w:ind w:right="17"/>
        <w:rPr>
          <w:color w:val="000000" w:themeColor="text1"/>
        </w:rPr>
      </w:pPr>
      <w:r w:rsidRPr="002B29A9">
        <w:rPr>
          <w:color w:val="000000" w:themeColor="text1"/>
        </w:rPr>
        <w:t>Universidad Nacional de Barranca.</w:t>
      </w:r>
      <w:r>
        <w:rPr>
          <w:color w:val="000000" w:themeColor="text1"/>
        </w:rPr>
        <w:t xml:space="preserve"> Lima</w:t>
      </w:r>
      <w:r w:rsidR="00821ED7" w:rsidRPr="002B29A9">
        <w:rPr>
          <w:color w:val="000000" w:themeColor="text1"/>
        </w:rPr>
        <w:t xml:space="preserve"> </w:t>
      </w:r>
    </w:p>
    <w:p w:rsidR="005F44BE" w:rsidRPr="002B29A9" w:rsidRDefault="00821ED7">
      <w:pPr>
        <w:spacing w:after="0"/>
        <w:ind w:left="568" w:firstLine="0"/>
        <w:jc w:val="left"/>
        <w:rPr>
          <w:color w:val="000000" w:themeColor="text1"/>
        </w:rPr>
      </w:pPr>
      <w:r w:rsidRPr="002B29A9">
        <w:rPr>
          <w:color w:val="000000" w:themeColor="text1"/>
        </w:rPr>
        <w:t xml:space="preserve"> </w:t>
      </w:r>
    </w:p>
    <w:p w:rsidR="005F44BE" w:rsidRPr="004C1A5C" w:rsidRDefault="00821ED7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 xml:space="preserve">Dr. José Gómez Carrión </w:t>
      </w:r>
    </w:p>
    <w:p w:rsidR="005F44BE" w:rsidRPr="004C1A5C" w:rsidRDefault="00821ED7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>Laboratorio de Simbiosis Vegetal, Universidad Nacional Mayor de San Marcos, Lima</w:t>
      </w:r>
    </w:p>
    <w:p w:rsidR="000334E2" w:rsidRPr="004C1A5C" w:rsidRDefault="000334E2">
      <w:pPr>
        <w:ind w:right="17"/>
        <w:rPr>
          <w:color w:val="000000" w:themeColor="text1"/>
        </w:rPr>
      </w:pPr>
    </w:p>
    <w:p w:rsidR="000334E2" w:rsidRPr="004C1A5C" w:rsidRDefault="000334E2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 xml:space="preserve">Dr. </w:t>
      </w:r>
      <w:proofErr w:type="spellStart"/>
      <w:r w:rsidRPr="004C1A5C">
        <w:rPr>
          <w:color w:val="000000" w:themeColor="text1"/>
        </w:rPr>
        <w:t>Gaston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Zolla</w:t>
      </w:r>
      <w:proofErr w:type="spellEnd"/>
    </w:p>
    <w:p w:rsidR="000334E2" w:rsidRPr="004C1A5C" w:rsidRDefault="000334E2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>Universidad Nacional Agraria, La Molina Lima</w:t>
      </w:r>
    </w:p>
    <w:p w:rsidR="0013458A" w:rsidRPr="004C1A5C" w:rsidRDefault="0013458A">
      <w:pPr>
        <w:ind w:right="17"/>
        <w:rPr>
          <w:color w:val="000000" w:themeColor="text1"/>
        </w:rPr>
      </w:pPr>
    </w:p>
    <w:p w:rsidR="0013458A" w:rsidRPr="004C1A5C" w:rsidRDefault="0013458A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>Dra. Julia Amaya de Guerra</w:t>
      </w:r>
    </w:p>
    <w:p w:rsidR="0013458A" w:rsidRPr="004C1A5C" w:rsidRDefault="0013458A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>Laboratorio de Sanidad Vegetal, Trujillo</w:t>
      </w:r>
    </w:p>
    <w:p w:rsidR="005F44BE" w:rsidRPr="004C1A5C" w:rsidRDefault="00821ED7">
      <w:pPr>
        <w:spacing w:after="0"/>
        <w:ind w:left="568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568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158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5. Institución y/o lugar donde se ejecutará el proyecto </w:t>
      </w:r>
    </w:p>
    <w:p w:rsidR="005F44BE" w:rsidRPr="004C1A5C" w:rsidRDefault="00821ED7" w:rsidP="0013458A">
      <w:pPr>
        <w:spacing w:after="0" w:line="240" w:lineRule="auto"/>
        <w:ind w:right="17" w:hanging="11"/>
        <w:rPr>
          <w:color w:val="000000" w:themeColor="text1"/>
        </w:rPr>
      </w:pPr>
      <w:r w:rsidRPr="004C1A5C">
        <w:rPr>
          <w:color w:val="000000" w:themeColor="text1"/>
        </w:rPr>
        <w:t xml:space="preserve">Universidad Antenor Orrego de Trujillo: Laboratorio de Bioquímica </w:t>
      </w:r>
      <w:proofErr w:type="gramStart"/>
      <w:r w:rsidRPr="004C1A5C">
        <w:rPr>
          <w:color w:val="000000" w:themeColor="text1"/>
        </w:rPr>
        <w:t>y  Biología</w:t>
      </w:r>
      <w:proofErr w:type="gramEnd"/>
      <w:r w:rsidRPr="004C1A5C">
        <w:rPr>
          <w:color w:val="000000" w:themeColor="text1"/>
        </w:rPr>
        <w:t xml:space="preserve"> Molecular, </w:t>
      </w:r>
    </w:p>
    <w:p w:rsidR="002B29A9" w:rsidRDefault="002B29A9" w:rsidP="0013458A">
      <w:pPr>
        <w:spacing w:after="0" w:line="240" w:lineRule="auto"/>
        <w:ind w:right="17" w:hanging="11"/>
        <w:rPr>
          <w:color w:val="000000" w:themeColor="text1"/>
        </w:rPr>
      </w:pPr>
      <w:r>
        <w:rPr>
          <w:color w:val="000000" w:themeColor="text1"/>
        </w:rPr>
        <w:t>Universidad Nacional de Barranca, Lima</w:t>
      </w:r>
    </w:p>
    <w:p w:rsidR="0013458A" w:rsidRDefault="00821ED7" w:rsidP="0013458A">
      <w:pPr>
        <w:spacing w:after="0" w:line="240" w:lineRule="auto"/>
        <w:ind w:right="17" w:hanging="11"/>
        <w:rPr>
          <w:color w:val="000000" w:themeColor="text1"/>
        </w:rPr>
      </w:pPr>
      <w:r w:rsidRPr="004C1A5C">
        <w:rPr>
          <w:color w:val="000000" w:themeColor="text1"/>
        </w:rPr>
        <w:t>Laboratorio de Simbiosis Vegetal, UNMSM-  Lima</w:t>
      </w:r>
    </w:p>
    <w:p w:rsidR="002B29A9" w:rsidRPr="004C1A5C" w:rsidRDefault="002B29A9" w:rsidP="0013458A">
      <w:pPr>
        <w:spacing w:after="0" w:line="240" w:lineRule="auto"/>
        <w:ind w:right="17" w:hanging="11"/>
        <w:rPr>
          <w:color w:val="000000" w:themeColor="text1"/>
        </w:rPr>
      </w:pPr>
      <w:r>
        <w:rPr>
          <w:color w:val="000000" w:themeColor="text1"/>
        </w:rPr>
        <w:t>Laboratorio de Sanidad Vegetal. Trujillo</w:t>
      </w:r>
    </w:p>
    <w:p w:rsidR="002B29A9" w:rsidRPr="004C1A5C" w:rsidRDefault="002B29A9" w:rsidP="002B29A9">
      <w:pPr>
        <w:spacing w:after="0" w:line="240" w:lineRule="auto"/>
        <w:ind w:left="0" w:right="17" w:firstLine="0"/>
        <w:rPr>
          <w:color w:val="000000" w:themeColor="text1"/>
        </w:rPr>
      </w:pPr>
    </w:p>
    <w:p w:rsidR="0013458A" w:rsidRPr="004C1A5C" w:rsidRDefault="0013458A">
      <w:pPr>
        <w:spacing w:after="267"/>
        <w:ind w:right="17"/>
        <w:rPr>
          <w:color w:val="000000" w:themeColor="text1"/>
        </w:rPr>
      </w:pPr>
    </w:p>
    <w:p w:rsidR="005F44BE" w:rsidRPr="004C1A5C" w:rsidRDefault="00821ED7">
      <w:pPr>
        <w:spacing w:after="0"/>
        <w:ind w:left="568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6. Duración (Fecha de inicio y término) </w:t>
      </w:r>
    </w:p>
    <w:p w:rsidR="005F44BE" w:rsidRPr="004C1A5C" w:rsidRDefault="00F4481F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>12 meses</w:t>
      </w:r>
    </w:p>
    <w:p w:rsidR="005F44BE" w:rsidRPr="004C1A5C" w:rsidRDefault="00821ED7">
      <w:pPr>
        <w:ind w:right="17"/>
        <w:rPr>
          <w:color w:val="000000" w:themeColor="text1"/>
        </w:rPr>
      </w:pPr>
      <w:r w:rsidRPr="004C1A5C">
        <w:rPr>
          <w:color w:val="000000" w:themeColor="text1"/>
        </w:rPr>
        <w:t xml:space="preserve">Inicio: </w:t>
      </w:r>
      <w:r w:rsidR="0051314A">
        <w:rPr>
          <w:color w:val="000000" w:themeColor="text1"/>
        </w:rPr>
        <w:t>octubre 2020</w:t>
      </w: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159"/>
        <w:ind w:right="17"/>
        <w:rPr>
          <w:color w:val="000000" w:themeColor="text1"/>
        </w:rPr>
      </w:pPr>
      <w:r w:rsidRPr="004C1A5C">
        <w:rPr>
          <w:color w:val="000000" w:themeColor="text1"/>
        </w:rPr>
        <w:t xml:space="preserve">Término: </w:t>
      </w:r>
      <w:r w:rsidR="0051314A">
        <w:rPr>
          <w:color w:val="000000" w:themeColor="text1"/>
        </w:rPr>
        <w:t xml:space="preserve"> octubre 2021</w:t>
      </w:r>
    </w:p>
    <w:p w:rsidR="000334E2" w:rsidRPr="004C1A5C" w:rsidRDefault="00032D36">
      <w:pPr>
        <w:spacing w:after="0"/>
        <w:ind w:left="140" w:firstLine="0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5F44BE" w:rsidRPr="004C1A5C" w:rsidRDefault="00821ED7">
      <w:pPr>
        <w:spacing w:after="389" w:line="265" w:lineRule="auto"/>
        <w:ind w:left="116" w:right="5"/>
        <w:jc w:val="center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B: PLAN DE INVESTIGACIÓN </w:t>
      </w:r>
    </w:p>
    <w:p w:rsidR="005F44BE" w:rsidRPr="004C1A5C" w:rsidRDefault="00821ED7">
      <w:pPr>
        <w:pStyle w:val="Ttulo1"/>
        <w:spacing w:after="389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1. Planteamiento </w:t>
      </w:r>
      <w:r w:rsidR="0051314A">
        <w:rPr>
          <w:color w:val="000000" w:themeColor="text1"/>
        </w:rPr>
        <w:t xml:space="preserve">y formulación </w:t>
      </w:r>
      <w:r w:rsidRPr="004C1A5C">
        <w:rPr>
          <w:color w:val="000000" w:themeColor="text1"/>
        </w:rPr>
        <w:t xml:space="preserve">del problema </w:t>
      </w:r>
    </w:p>
    <w:p w:rsidR="00BC2829" w:rsidRPr="004C1A5C" w:rsidRDefault="00BC2829" w:rsidP="00BC2829">
      <w:pPr>
        <w:spacing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Uno de los problemas de interés mundial en la </w:t>
      </w:r>
      <w:r w:rsidR="00901A58" w:rsidRPr="004C1A5C">
        <w:rPr>
          <w:color w:val="000000" w:themeColor="text1"/>
        </w:rPr>
        <w:t>actualidad es</w:t>
      </w:r>
      <w:r w:rsidRPr="004C1A5C">
        <w:rPr>
          <w:color w:val="000000" w:themeColor="text1"/>
        </w:rPr>
        <w:t xml:space="preserve"> la pérdida de la fertilidad y </w:t>
      </w:r>
      <w:r w:rsidR="00901A58" w:rsidRPr="004C1A5C">
        <w:rPr>
          <w:color w:val="000000" w:themeColor="text1"/>
        </w:rPr>
        <w:t>erosión</w:t>
      </w:r>
      <w:r w:rsidRPr="004C1A5C">
        <w:rPr>
          <w:color w:val="000000" w:themeColor="text1"/>
        </w:rPr>
        <w:t xml:space="preserve"> de los suelos, </w:t>
      </w:r>
      <w:r w:rsidR="00901A58" w:rsidRPr="004C1A5C">
        <w:rPr>
          <w:color w:val="000000" w:themeColor="text1"/>
        </w:rPr>
        <w:t>dando lugar al desarrollo de nuevas</w:t>
      </w:r>
      <w:r w:rsidRPr="004C1A5C">
        <w:rPr>
          <w:color w:val="000000" w:themeColor="text1"/>
        </w:rPr>
        <w:t xml:space="preserve"> tecnologías agroecológicas como alternativas para el manejo de plagas, enfermedades, conservación de la biodiversidad y recursos naturales, y sobre todo lograr incremento en la produc</w:t>
      </w:r>
      <w:r w:rsidR="00901A58" w:rsidRPr="004C1A5C">
        <w:rPr>
          <w:color w:val="000000" w:themeColor="text1"/>
        </w:rPr>
        <w:t>tividad de los cultivos (</w:t>
      </w:r>
      <w:r w:rsidR="00F870B0" w:rsidRPr="004C1A5C">
        <w:rPr>
          <w:color w:val="000000" w:themeColor="text1"/>
        </w:rPr>
        <w:t>Torres, et. al, 2018</w:t>
      </w:r>
      <w:r w:rsidR="00901A58" w:rsidRPr="004C1A5C">
        <w:rPr>
          <w:color w:val="000000" w:themeColor="text1"/>
        </w:rPr>
        <w:t>)</w:t>
      </w:r>
      <w:r w:rsidR="00CC2280" w:rsidRPr="004C1A5C">
        <w:rPr>
          <w:color w:val="000000" w:themeColor="text1"/>
        </w:rPr>
        <w:t xml:space="preserve">, preocupación que también ha sido asumido por la </w:t>
      </w:r>
      <w:r w:rsidR="00B04B9B" w:rsidRPr="004C1A5C">
        <w:rPr>
          <w:color w:val="000000" w:themeColor="text1"/>
        </w:rPr>
        <w:t xml:space="preserve">OMS - </w:t>
      </w:r>
      <w:r w:rsidR="00CC2280" w:rsidRPr="004C1A5C">
        <w:rPr>
          <w:color w:val="000000" w:themeColor="text1"/>
        </w:rPr>
        <w:t>FAO con la finalidad de combatir la desnutrición mundial y disminuir la contaminación ambiental</w:t>
      </w:r>
      <w:r w:rsidR="00F14ED6" w:rsidRPr="004C1A5C">
        <w:rPr>
          <w:color w:val="000000" w:themeColor="text1"/>
        </w:rPr>
        <w:t>.</w:t>
      </w:r>
      <w:r w:rsidR="00B04B9B" w:rsidRPr="004C1A5C">
        <w:rPr>
          <w:color w:val="000000" w:themeColor="text1"/>
        </w:rPr>
        <w:t xml:space="preserve"> </w:t>
      </w:r>
    </w:p>
    <w:p w:rsidR="007B514C" w:rsidRPr="004C1A5C" w:rsidRDefault="00620AF5" w:rsidP="00F14ED6">
      <w:pPr>
        <w:spacing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Dado la </w:t>
      </w:r>
      <w:r w:rsidR="007B514C" w:rsidRPr="004C1A5C">
        <w:rPr>
          <w:color w:val="000000" w:themeColor="text1"/>
        </w:rPr>
        <w:t>sobrepoblación</w:t>
      </w:r>
      <w:r w:rsidRPr="004C1A5C">
        <w:rPr>
          <w:color w:val="000000" w:themeColor="text1"/>
        </w:rPr>
        <w:t xml:space="preserve"> mundial</w:t>
      </w:r>
      <w:r w:rsidR="007B514C" w:rsidRPr="004C1A5C">
        <w:rPr>
          <w:color w:val="000000" w:themeColor="text1"/>
        </w:rPr>
        <w:t>,</w:t>
      </w:r>
      <w:r w:rsidRPr="004C1A5C">
        <w:rPr>
          <w:color w:val="000000" w:themeColor="text1"/>
        </w:rPr>
        <w:t xml:space="preserve"> todos los </w:t>
      </w:r>
      <w:r w:rsidR="007B514C" w:rsidRPr="004C1A5C">
        <w:rPr>
          <w:color w:val="000000" w:themeColor="text1"/>
        </w:rPr>
        <w:t>países</w:t>
      </w:r>
      <w:r w:rsidRPr="004C1A5C">
        <w:rPr>
          <w:color w:val="000000" w:themeColor="text1"/>
        </w:rPr>
        <w:t xml:space="preserve"> se han visto en la necesidad de </w:t>
      </w:r>
      <w:r w:rsidR="007B514C" w:rsidRPr="004C1A5C">
        <w:rPr>
          <w:color w:val="000000" w:themeColor="text1"/>
        </w:rPr>
        <w:t>producir</w:t>
      </w:r>
      <w:r w:rsidRPr="004C1A5C">
        <w:rPr>
          <w:color w:val="000000" w:themeColor="text1"/>
        </w:rPr>
        <w:t xml:space="preserve"> </w:t>
      </w:r>
      <w:r w:rsidR="007B514C" w:rsidRPr="004C1A5C">
        <w:rPr>
          <w:color w:val="000000" w:themeColor="text1"/>
        </w:rPr>
        <w:t>más</w:t>
      </w:r>
      <w:r w:rsidR="005B496C">
        <w:rPr>
          <w:color w:val="000000" w:themeColor="text1"/>
        </w:rPr>
        <w:t xml:space="preserve"> para evitar el hambre. Si</w:t>
      </w:r>
      <w:r w:rsidRPr="004C1A5C">
        <w:rPr>
          <w:color w:val="000000" w:themeColor="text1"/>
        </w:rPr>
        <w:t xml:space="preserve">n </w:t>
      </w:r>
      <w:r w:rsidR="007B514C" w:rsidRPr="004C1A5C">
        <w:rPr>
          <w:color w:val="000000" w:themeColor="text1"/>
        </w:rPr>
        <w:t>embargo,</w:t>
      </w:r>
      <w:r w:rsidRPr="004C1A5C">
        <w:rPr>
          <w:color w:val="000000" w:themeColor="text1"/>
        </w:rPr>
        <w:t xml:space="preserve"> trajo consigo el u</w:t>
      </w:r>
      <w:r w:rsidR="005B496C">
        <w:rPr>
          <w:color w:val="000000" w:themeColor="text1"/>
        </w:rPr>
        <w:t>s</w:t>
      </w:r>
      <w:r w:rsidRPr="004C1A5C">
        <w:rPr>
          <w:color w:val="000000" w:themeColor="text1"/>
        </w:rPr>
        <w:t>o indiscrim</w:t>
      </w:r>
      <w:r w:rsidR="007B514C" w:rsidRPr="004C1A5C">
        <w:rPr>
          <w:color w:val="000000" w:themeColor="text1"/>
        </w:rPr>
        <w:t>in</w:t>
      </w:r>
      <w:r w:rsidRPr="004C1A5C">
        <w:rPr>
          <w:color w:val="000000" w:themeColor="text1"/>
        </w:rPr>
        <w:t xml:space="preserve">ado de fertilizantes químicos y pesticidas, afectando no solamente a la sustentabilidad del suelo sino también han </w:t>
      </w:r>
      <w:r w:rsidR="007B514C" w:rsidRPr="004C1A5C">
        <w:rPr>
          <w:color w:val="000000" w:themeColor="text1"/>
        </w:rPr>
        <w:t>desencadenado</w:t>
      </w:r>
      <w:r w:rsidRPr="004C1A5C">
        <w:rPr>
          <w:color w:val="000000" w:themeColor="text1"/>
        </w:rPr>
        <w:t xml:space="preserve"> impacto</w:t>
      </w:r>
      <w:r w:rsidR="007B514C" w:rsidRPr="004C1A5C">
        <w:rPr>
          <w:color w:val="000000" w:themeColor="text1"/>
        </w:rPr>
        <w:t>s</w:t>
      </w:r>
      <w:r w:rsidRPr="004C1A5C">
        <w:rPr>
          <w:color w:val="000000" w:themeColor="text1"/>
        </w:rPr>
        <w:t xml:space="preserve"> negativo</w:t>
      </w:r>
      <w:r w:rsidR="007B514C" w:rsidRPr="004C1A5C">
        <w:rPr>
          <w:color w:val="000000" w:themeColor="text1"/>
        </w:rPr>
        <w:t>s</w:t>
      </w:r>
      <w:r w:rsidRPr="004C1A5C">
        <w:rPr>
          <w:color w:val="000000" w:themeColor="text1"/>
        </w:rPr>
        <w:t xml:space="preserve"> sobre el ambiente, la salud humana, además de incrementar los costos de producción especialmente en los </w:t>
      </w:r>
      <w:r w:rsidR="007B514C" w:rsidRPr="004C1A5C">
        <w:rPr>
          <w:color w:val="000000" w:themeColor="text1"/>
        </w:rPr>
        <w:t>pequeños</w:t>
      </w:r>
      <w:r w:rsidRPr="004C1A5C">
        <w:rPr>
          <w:color w:val="000000" w:themeColor="text1"/>
        </w:rPr>
        <w:t xml:space="preserve"> agricultores. Frente a ello </w:t>
      </w:r>
      <w:r w:rsidR="007B514C" w:rsidRPr="004C1A5C">
        <w:rPr>
          <w:color w:val="000000" w:themeColor="text1"/>
        </w:rPr>
        <w:t>está</w:t>
      </w:r>
      <w:r w:rsidRPr="004C1A5C">
        <w:rPr>
          <w:color w:val="000000" w:themeColor="text1"/>
        </w:rPr>
        <w:t xml:space="preserve"> emergiendo el uso de </w:t>
      </w:r>
      <w:r w:rsidR="00441CD5" w:rsidRPr="004C1A5C">
        <w:rPr>
          <w:color w:val="000000" w:themeColor="text1"/>
        </w:rPr>
        <w:t>rizobacterias</w:t>
      </w:r>
      <w:r w:rsidRPr="004C1A5C">
        <w:rPr>
          <w:color w:val="000000" w:themeColor="text1"/>
        </w:rPr>
        <w:t xml:space="preserve"> </w:t>
      </w:r>
      <w:r w:rsidR="007B514C" w:rsidRPr="004C1A5C">
        <w:rPr>
          <w:color w:val="000000" w:themeColor="text1"/>
        </w:rPr>
        <w:t>promotoras</w:t>
      </w:r>
      <w:r w:rsidRPr="004C1A5C">
        <w:rPr>
          <w:color w:val="000000" w:themeColor="text1"/>
        </w:rPr>
        <w:t xml:space="preserve"> del </w:t>
      </w:r>
      <w:r w:rsidR="007B514C" w:rsidRPr="004C1A5C">
        <w:rPr>
          <w:color w:val="000000" w:themeColor="text1"/>
        </w:rPr>
        <w:t xml:space="preserve">crecimiento vegetal (PGPR), que favorecen la agricultura por su </w:t>
      </w:r>
      <w:r w:rsidRPr="004C1A5C">
        <w:rPr>
          <w:color w:val="000000" w:themeColor="text1"/>
        </w:rPr>
        <w:t>capacidad de induc</w:t>
      </w:r>
      <w:r w:rsidR="007B514C" w:rsidRPr="004C1A5C">
        <w:rPr>
          <w:color w:val="000000" w:themeColor="text1"/>
        </w:rPr>
        <w:t>i</w:t>
      </w:r>
      <w:r w:rsidRPr="004C1A5C">
        <w:rPr>
          <w:color w:val="000000" w:themeColor="text1"/>
        </w:rPr>
        <w:t xml:space="preserve">r la </w:t>
      </w:r>
      <w:r w:rsidR="007B514C" w:rsidRPr="004C1A5C">
        <w:rPr>
          <w:color w:val="000000" w:themeColor="text1"/>
        </w:rPr>
        <w:t>producción</w:t>
      </w:r>
      <w:r w:rsidRPr="004C1A5C">
        <w:rPr>
          <w:color w:val="000000" w:themeColor="text1"/>
        </w:rPr>
        <w:t xml:space="preserve"> de fitohormonas </w:t>
      </w:r>
      <w:r w:rsidR="007B514C" w:rsidRPr="004C1A5C">
        <w:rPr>
          <w:color w:val="000000" w:themeColor="text1"/>
        </w:rPr>
        <w:t>y</w:t>
      </w:r>
      <w:r w:rsidRPr="004C1A5C">
        <w:rPr>
          <w:color w:val="000000" w:themeColor="text1"/>
        </w:rPr>
        <w:t xml:space="preserve"> nutrient</w:t>
      </w:r>
      <w:r w:rsidR="007B514C" w:rsidRPr="004C1A5C">
        <w:rPr>
          <w:color w:val="000000" w:themeColor="text1"/>
        </w:rPr>
        <w:t>e</w:t>
      </w:r>
      <w:r w:rsidRPr="004C1A5C">
        <w:rPr>
          <w:color w:val="000000" w:themeColor="text1"/>
        </w:rPr>
        <w:t>s vegetales, ayuda</w:t>
      </w:r>
      <w:r w:rsidR="007B514C" w:rsidRPr="004C1A5C">
        <w:rPr>
          <w:color w:val="000000" w:themeColor="text1"/>
        </w:rPr>
        <w:t>n</w:t>
      </w:r>
      <w:r w:rsidRPr="004C1A5C">
        <w:rPr>
          <w:color w:val="000000" w:themeColor="text1"/>
        </w:rPr>
        <w:t xml:space="preserve"> a la </w:t>
      </w:r>
      <w:r w:rsidR="00441CD5" w:rsidRPr="004C1A5C">
        <w:rPr>
          <w:color w:val="000000" w:themeColor="text1"/>
        </w:rPr>
        <w:t>movilización</w:t>
      </w:r>
      <w:r w:rsidRPr="004C1A5C">
        <w:rPr>
          <w:color w:val="000000" w:themeColor="text1"/>
        </w:rPr>
        <w:t xml:space="preserve"> de compuestos insolubles en el suelo, co</w:t>
      </w:r>
      <w:r w:rsidR="007B514C" w:rsidRPr="004C1A5C">
        <w:rPr>
          <w:color w:val="000000" w:themeColor="text1"/>
        </w:rPr>
        <w:t xml:space="preserve">nfiere mayor estabilidad en </w:t>
      </w:r>
      <w:r w:rsidRPr="004C1A5C">
        <w:rPr>
          <w:color w:val="000000" w:themeColor="text1"/>
        </w:rPr>
        <w:t>situaciones de estrés ambiental</w:t>
      </w:r>
      <w:r w:rsidR="007B514C" w:rsidRPr="004C1A5C">
        <w:rPr>
          <w:color w:val="000000" w:themeColor="text1"/>
        </w:rPr>
        <w:t>,</w:t>
      </w:r>
      <w:r w:rsidRPr="004C1A5C">
        <w:rPr>
          <w:color w:val="000000" w:themeColor="text1"/>
        </w:rPr>
        <w:t xml:space="preserve"> y </w:t>
      </w:r>
      <w:r w:rsidR="007B514C" w:rsidRPr="004C1A5C">
        <w:rPr>
          <w:color w:val="000000" w:themeColor="text1"/>
        </w:rPr>
        <w:t>actúa</w:t>
      </w:r>
      <w:r w:rsidRPr="004C1A5C">
        <w:rPr>
          <w:color w:val="000000" w:themeColor="text1"/>
        </w:rPr>
        <w:t xml:space="preserve"> como defensa frente a </w:t>
      </w:r>
      <w:r w:rsidR="007B514C" w:rsidRPr="004C1A5C">
        <w:rPr>
          <w:color w:val="000000" w:themeColor="text1"/>
        </w:rPr>
        <w:t>la variabilidad de p</w:t>
      </w:r>
      <w:r w:rsidRPr="004C1A5C">
        <w:rPr>
          <w:color w:val="000000" w:themeColor="text1"/>
        </w:rPr>
        <w:t>atógenos</w:t>
      </w:r>
      <w:r w:rsidR="007B514C" w:rsidRPr="004C1A5C">
        <w:rPr>
          <w:color w:val="000000" w:themeColor="text1"/>
        </w:rPr>
        <w:t xml:space="preserve"> vegetales; y sobre todo pueden aplicarse como </w:t>
      </w:r>
      <w:proofErr w:type="spellStart"/>
      <w:r w:rsidR="007B514C" w:rsidRPr="004C1A5C">
        <w:rPr>
          <w:color w:val="000000" w:themeColor="text1"/>
        </w:rPr>
        <w:t>bioferti</w:t>
      </w:r>
      <w:r w:rsidR="00D83C34" w:rsidRPr="004C1A5C">
        <w:rPr>
          <w:color w:val="000000" w:themeColor="text1"/>
        </w:rPr>
        <w:t>li</w:t>
      </w:r>
      <w:r w:rsidR="007B514C" w:rsidRPr="004C1A5C">
        <w:rPr>
          <w:color w:val="000000" w:themeColor="text1"/>
        </w:rPr>
        <w:t>zantes</w:t>
      </w:r>
      <w:proofErr w:type="spellEnd"/>
      <w:r w:rsidR="007B514C" w:rsidRPr="004C1A5C">
        <w:rPr>
          <w:color w:val="000000" w:themeColor="text1"/>
        </w:rPr>
        <w:t xml:space="preserve"> contribuyendo con ello al desarrollo de una agricultura sustentable (</w:t>
      </w:r>
      <w:proofErr w:type="spellStart"/>
      <w:r w:rsidR="007B514C" w:rsidRPr="004C1A5C">
        <w:rPr>
          <w:color w:val="000000" w:themeColor="text1"/>
        </w:rPr>
        <w:t>Sharma</w:t>
      </w:r>
      <w:proofErr w:type="spellEnd"/>
      <w:r w:rsidR="007B514C" w:rsidRPr="004C1A5C">
        <w:rPr>
          <w:color w:val="000000" w:themeColor="text1"/>
        </w:rPr>
        <w:t>, et al., 2019)</w:t>
      </w:r>
    </w:p>
    <w:p w:rsidR="00F14ED6" w:rsidRPr="004C1A5C" w:rsidRDefault="00F14ED6" w:rsidP="00F14ED6">
      <w:pPr>
        <w:spacing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>El Perú no puede ser ajeno a</w:t>
      </w:r>
      <w:r w:rsidR="00D83C34" w:rsidRPr="004C1A5C">
        <w:rPr>
          <w:color w:val="000000" w:themeColor="text1"/>
        </w:rPr>
        <w:t xml:space="preserve"> este desarrollo tecnológico, sobre todo por su potencial al estar ubicado en</w:t>
      </w:r>
      <w:r w:rsidRPr="004C1A5C">
        <w:rPr>
          <w:color w:val="000000" w:themeColor="text1"/>
        </w:rPr>
        <w:t xml:space="preserve">tre los 10 </w:t>
      </w:r>
      <w:r w:rsidR="00B04B9B" w:rsidRPr="004C1A5C">
        <w:rPr>
          <w:color w:val="000000" w:themeColor="text1"/>
        </w:rPr>
        <w:t>países</w:t>
      </w:r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megadiversos</w:t>
      </w:r>
      <w:proofErr w:type="spellEnd"/>
      <w:r w:rsidRPr="004C1A5C">
        <w:rPr>
          <w:color w:val="000000" w:themeColor="text1"/>
        </w:rPr>
        <w:t xml:space="preserve"> del planeta </w:t>
      </w:r>
      <w:r w:rsidR="00D83C34" w:rsidRPr="004C1A5C">
        <w:rPr>
          <w:color w:val="000000" w:themeColor="text1"/>
        </w:rPr>
        <w:t>porque es</w:t>
      </w:r>
      <w:r w:rsidR="00B04B9B" w:rsidRPr="004C1A5C">
        <w:rPr>
          <w:color w:val="000000" w:themeColor="text1"/>
        </w:rPr>
        <w:t xml:space="preserve"> reposito</w:t>
      </w:r>
      <w:r w:rsidRPr="004C1A5C">
        <w:rPr>
          <w:color w:val="000000" w:themeColor="text1"/>
        </w:rPr>
        <w:t xml:space="preserve">rio de alta diversidad de climas y piso </w:t>
      </w:r>
      <w:r w:rsidR="00B04B9B" w:rsidRPr="004C1A5C">
        <w:rPr>
          <w:color w:val="000000" w:themeColor="text1"/>
        </w:rPr>
        <w:t xml:space="preserve">ecológicos, especies, recursos genéticos y culturas donde aún se practica una real agricultura orgánica </w:t>
      </w:r>
      <w:r w:rsidR="00F870B0" w:rsidRPr="004C1A5C">
        <w:rPr>
          <w:color w:val="000000" w:themeColor="text1"/>
        </w:rPr>
        <w:t>(SINIA, 2018</w:t>
      </w:r>
      <w:r w:rsidR="00B04B9B" w:rsidRPr="004C1A5C">
        <w:rPr>
          <w:color w:val="000000" w:themeColor="text1"/>
        </w:rPr>
        <w:t xml:space="preserve">) </w:t>
      </w:r>
    </w:p>
    <w:p w:rsidR="00B04B9B" w:rsidRPr="004C1A5C" w:rsidRDefault="00B04B9B" w:rsidP="00B04B9B">
      <w:pPr>
        <w:spacing w:after="158"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Una alternativa </w:t>
      </w:r>
      <w:r w:rsidR="00C27536" w:rsidRPr="004C1A5C">
        <w:rPr>
          <w:color w:val="000000" w:themeColor="text1"/>
        </w:rPr>
        <w:t>a las inquietudes mundiales es incrementar la productividad aprovechando distintos factores, entre ellos la diversidad vegetal, ya que contamos con la mayoría de familias vegetales entre las que destacan las legum</w:t>
      </w:r>
      <w:r w:rsidR="005B496C">
        <w:rPr>
          <w:color w:val="000000" w:themeColor="text1"/>
        </w:rPr>
        <w:t>bres</w:t>
      </w:r>
      <w:r w:rsidR="00C27536" w:rsidRPr="004C1A5C">
        <w:rPr>
          <w:color w:val="000000" w:themeColor="text1"/>
        </w:rPr>
        <w:t xml:space="preserve"> pertenecientes a la familia </w:t>
      </w:r>
      <w:proofErr w:type="spellStart"/>
      <w:r w:rsidRPr="004C1A5C">
        <w:rPr>
          <w:color w:val="000000" w:themeColor="text1"/>
        </w:rPr>
        <w:t>Fabaceae</w:t>
      </w:r>
      <w:proofErr w:type="spellEnd"/>
      <w:r w:rsidRPr="004C1A5C">
        <w:rPr>
          <w:color w:val="000000" w:themeColor="text1"/>
        </w:rPr>
        <w:t xml:space="preserve">, </w:t>
      </w:r>
      <w:r w:rsidR="005B496C">
        <w:rPr>
          <w:color w:val="000000" w:themeColor="text1"/>
        </w:rPr>
        <w:t>como</w:t>
      </w:r>
      <w:r w:rsidR="00C27536" w:rsidRPr="004C1A5C">
        <w:rPr>
          <w:color w:val="000000" w:themeColor="text1"/>
        </w:rPr>
        <w:t xml:space="preserve"> fuente de proteínas, fibras, ant</w:t>
      </w:r>
      <w:r w:rsidR="00DD3A7F" w:rsidRPr="004C1A5C">
        <w:rPr>
          <w:color w:val="000000" w:themeColor="text1"/>
        </w:rPr>
        <w:t>i</w:t>
      </w:r>
      <w:r w:rsidR="00C27536" w:rsidRPr="004C1A5C">
        <w:rPr>
          <w:color w:val="000000" w:themeColor="text1"/>
        </w:rPr>
        <w:t>oxidantes;</w:t>
      </w:r>
      <w:r w:rsidR="00DD3A7F" w:rsidRPr="004C1A5C">
        <w:rPr>
          <w:color w:val="000000" w:themeColor="text1"/>
        </w:rPr>
        <w:t xml:space="preserve"> y</w:t>
      </w:r>
      <w:r w:rsidR="00C27536" w:rsidRPr="004C1A5C">
        <w:rPr>
          <w:color w:val="000000" w:themeColor="text1"/>
        </w:rPr>
        <w:t xml:space="preserve"> más aún por su capacidad de  </w:t>
      </w:r>
      <w:r w:rsidR="00C27536" w:rsidRPr="004C1A5C">
        <w:rPr>
          <w:color w:val="000000" w:themeColor="text1"/>
        </w:rPr>
        <w:lastRenderedPageBreak/>
        <w:t xml:space="preserve">fijar nitrógeno en sus diversas formas, destacando la simbiosis </w:t>
      </w:r>
      <w:r w:rsidRPr="004C1A5C">
        <w:rPr>
          <w:color w:val="000000" w:themeColor="text1"/>
        </w:rPr>
        <w:t>con bacterias fijadoras de Nitrógeno</w:t>
      </w:r>
      <w:r w:rsidR="00C27536" w:rsidRPr="004C1A5C">
        <w:rPr>
          <w:color w:val="000000" w:themeColor="text1"/>
        </w:rPr>
        <w:t>, aunque lo hace</w:t>
      </w:r>
      <w:r w:rsidR="005B496C">
        <w:rPr>
          <w:color w:val="000000" w:themeColor="text1"/>
        </w:rPr>
        <w:t>n</w:t>
      </w:r>
      <w:r w:rsidR="00C27536" w:rsidRPr="004C1A5C">
        <w:rPr>
          <w:color w:val="000000" w:themeColor="text1"/>
        </w:rPr>
        <w:t xml:space="preserve"> también en asociación o con bacterias de vida libre</w:t>
      </w:r>
      <w:r w:rsidRPr="004C1A5C">
        <w:rPr>
          <w:color w:val="000000" w:themeColor="text1"/>
        </w:rPr>
        <w:t xml:space="preserve"> (</w:t>
      </w:r>
      <w:proofErr w:type="spellStart"/>
      <w:r w:rsidRPr="004C1A5C">
        <w:rPr>
          <w:color w:val="000000" w:themeColor="text1"/>
        </w:rPr>
        <w:t>Niham</w:t>
      </w:r>
      <w:proofErr w:type="spellEnd"/>
      <w:r w:rsidRPr="004C1A5C">
        <w:rPr>
          <w:color w:val="000000" w:themeColor="text1"/>
        </w:rPr>
        <w:t xml:space="preserve">, &amp; </w:t>
      </w:r>
      <w:proofErr w:type="spellStart"/>
      <w:r w:rsidRPr="004C1A5C">
        <w:rPr>
          <w:color w:val="000000" w:themeColor="text1"/>
        </w:rPr>
        <w:t>Xaxlo</w:t>
      </w:r>
      <w:proofErr w:type="spellEnd"/>
      <w:r w:rsidRPr="004C1A5C">
        <w:rPr>
          <w:color w:val="000000" w:themeColor="text1"/>
        </w:rPr>
        <w:t xml:space="preserve">, 2017), </w:t>
      </w:r>
      <w:r w:rsidR="00C27536" w:rsidRPr="004C1A5C">
        <w:rPr>
          <w:color w:val="000000" w:themeColor="text1"/>
        </w:rPr>
        <w:t>que con un adecuado manejo se puede obtener ventajas para lograr una mejor producción y</w:t>
      </w:r>
      <w:r w:rsidRPr="004C1A5C">
        <w:rPr>
          <w:color w:val="000000" w:themeColor="text1"/>
        </w:rPr>
        <w:t xml:space="preserve"> </w:t>
      </w:r>
      <w:r w:rsidR="006C48C0" w:rsidRPr="004C1A5C">
        <w:rPr>
          <w:color w:val="000000" w:themeColor="text1"/>
        </w:rPr>
        <w:t xml:space="preserve">sobre todo a </w:t>
      </w:r>
      <w:r w:rsidRPr="004C1A5C">
        <w:rPr>
          <w:color w:val="000000" w:themeColor="text1"/>
        </w:rPr>
        <w:t xml:space="preserve">bajo costo porque </w:t>
      </w:r>
      <w:r w:rsidR="006C48C0" w:rsidRPr="004C1A5C">
        <w:rPr>
          <w:color w:val="000000" w:themeColor="text1"/>
        </w:rPr>
        <w:t>los requerimientos de fertilizantes sería menor, aliviando con ello la contaminación que generan los fertilizantes químicos, y así permitir la recuperación de los suelos</w:t>
      </w:r>
      <w:r w:rsidR="00DD3A7F" w:rsidRPr="004C1A5C">
        <w:rPr>
          <w:color w:val="000000" w:themeColor="text1"/>
        </w:rPr>
        <w:t>, y el desarrollo de una</w:t>
      </w:r>
      <w:r w:rsidR="006C48C0" w:rsidRPr="004C1A5C">
        <w:rPr>
          <w:color w:val="000000" w:themeColor="text1"/>
        </w:rPr>
        <w:t xml:space="preserve"> agricultura </w:t>
      </w:r>
      <w:r w:rsidR="00DD3A7F" w:rsidRPr="004C1A5C">
        <w:rPr>
          <w:color w:val="000000" w:themeColor="text1"/>
        </w:rPr>
        <w:t xml:space="preserve"> sustentable orgánica o natural </w:t>
      </w:r>
      <w:r w:rsidRPr="004C1A5C">
        <w:rPr>
          <w:color w:val="000000" w:themeColor="text1"/>
        </w:rPr>
        <w:t>(</w:t>
      </w:r>
      <w:proofErr w:type="spellStart"/>
      <w:r w:rsidRPr="004C1A5C">
        <w:rPr>
          <w:color w:val="000000" w:themeColor="text1"/>
        </w:rPr>
        <w:t>Gauri</w:t>
      </w:r>
      <w:proofErr w:type="spellEnd"/>
      <w:r w:rsidRPr="004C1A5C">
        <w:rPr>
          <w:color w:val="000000" w:themeColor="text1"/>
        </w:rPr>
        <w:t xml:space="preserve"> et al., 2011)</w:t>
      </w:r>
      <w:r w:rsidR="00DD3A7F" w:rsidRPr="004C1A5C">
        <w:rPr>
          <w:color w:val="000000" w:themeColor="text1"/>
        </w:rPr>
        <w:t>, puesto que también participan en procesos de eliminación de metales pesados c</w:t>
      </w:r>
      <w:r w:rsidR="005632DE" w:rsidRPr="004C1A5C">
        <w:rPr>
          <w:color w:val="000000" w:themeColor="text1"/>
        </w:rPr>
        <w:t>o</w:t>
      </w:r>
      <w:r w:rsidR="00DD3A7F" w:rsidRPr="004C1A5C">
        <w:rPr>
          <w:color w:val="000000" w:themeColor="text1"/>
        </w:rPr>
        <w:t xml:space="preserve">mo el cadmio </w:t>
      </w:r>
      <w:r w:rsidR="00F870B0" w:rsidRPr="004C1A5C">
        <w:rPr>
          <w:color w:val="000000" w:themeColor="text1"/>
        </w:rPr>
        <w:t>(Li, 2018</w:t>
      </w:r>
      <w:r w:rsidR="00DD3A7F" w:rsidRPr="004C1A5C">
        <w:rPr>
          <w:color w:val="000000" w:themeColor="text1"/>
        </w:rPr>
        <w:t>)</w:t>
      </w:r>
    </w:p>
    <w:p w:rsidR="00F14ED6" w:rsidRPr="004C1A5C" w:rsidRDefault="00DD3A7F" w:rsidP="00977E78">
      <w:pPr>
        <w:spacing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>Pese a las ventajas mostradas anteriormente, emerge</w:t>
      </w:r>
      <w:r w:rsidR="006C48C0" w:rsidRPr="004C1A5C">
        <w:rPr>
          <w:color w:val="000000" w:themeColor="text1"/>
        </w:rPr>
        <w:t xml:space="preserve"> uno de los problemas típicos de nuestra agricultura; </w:t>
      </w:r>
      <w:r w:rsidRPr="004C1A5C">
        <w:rPr>
          <w:color w:val="000000" w:themeColor="text1"/>
        </w:rPr>
        <w:t xml:space="preserve">el no conocer </w:t>
      </w:r>
      <w:r w:rsidR="00977E78" w:rsidRPr="004C1A5C">
        <w:rPr>
          <w:color w:val="000000" w:themeColor="text1"/>
        </w:rPr>
        <w:t>aún</w:t>
      </w:r>
      <w:r w:rsidRPr="004C1A5C">
        <w:rPr>
          <w:color w:val="000000" w:themeColor="text1"/>
        </w:rPr>
        <w:t xml:space="preserve"> el </w:t>
      </w:r>
      <w:r w:rsidR="00977E78" w:rsidRPr="004C1A5C">
        <w:rPr>
          <w:color w:val="000000" w:themeColor="text1"/>
        </w:rPr>
        <w:t xml:space="preserve">real </w:t>
      </w:r>
      <w:r w:rsidRPr="004C1A5C">
        <w:rPr>
          <w:color w:val="000000" w:themeColor="text1"/>
        </w:rPr>
        <w:t>potencial microbiológico</w:t>
      </w:r>
      <w:r w:rsidR="00977E78" w:rsidRPr="004C1A5C">
        <w:rPr>
          <w:color w:val="000000" w:themeColor="text1"/>
        </w:rPr>
        <w:t xml:space="preserve"> para las leguminosas, incluyendo bacterias, hongos </w:t>
      </w:r>
      <w:proofErr w:type="spellStart"/>
      <w:r w:rsidR="00977E78" w:rsidRPr="004C1A5C">
        <w:rPr>
          <w:color w:val="000000" w:themeColor="text1"/>
        </w:rPr>
        <w:t>micorr</w:t>
      </w:r>
      <w:r w:rsidR="00032D36">
        <w:rPr>
          <w:color w:val="000000" w:themeColor="text1"/>
        </w:rPr>
        <w:t>í</w:t>
      </w:r>
      <w:r w:rsidR="00F870B0" w:rsidRPr="004C1A5C">
        <w:rPr>
          <w:color w:val="000000" w:themeColor="text1"/>
        </w:rPr>
        <w:t>cicos</w:t>
      </w:r>
      <w:proofErr w:type="spellEnd"/>
      <w:r w:rsidR="00F870B0" w:rsidRPr="004C1A5C">
        <w:rPr>
          <w:color w:val="000000" w:themeColor="text1"/>
        </w:rPr>
        <w:t>, solos o en asociación (</w:t>
      </w:r>
      <w:proofErr w:type="spellStart"/>
      <w:r w:rsidR="00F870B0" w:rsidRPr="004C1A5C">
        <w:rPr>
          <w:color w:val="000000" w:themeColor="text1"/>
        </w:rPr>
        <w:t>Mohameda</w:t>
      </w:r>
      <w:proofErr w:type="spellEnd"/>
      <w:r w:rsidR="00F870B0" w:rsidRPr="004C1A5C">
        <w:rPr>
          <w:color w:val="000000" w:themeColor="text1"/>
        </w:rPr>
        <w:t>, 2019</w:t>
      </w:r>
      <w:r w:rsidR="00032D36">
        <w:rPr>
          <w:color w:val="000000" w:themeColor="text1"/>
        </w:rPr>
        <w:t>), quizá por el v</w:t>
      </w:r>
      <w:r w:rsidR="00977E78" w:rsidRPr="004C1A5C">
        <w:rPr>
          <w:color w:val="000000" w:themeColor="text1"/>
        </w:rPr>
        <w:t>asto número de especies</w:t>
      </w:r>
      <w:r w:rsidR="005B496C">
        <w:rPr>
          <w:color w:val="000000" w:themeColor="text1"/>
        </w:rPr>
        <w:t xml:space="preserve"> de leguminosas (</w:t>
      </w:r>
      <w:r w:rsidR="00F14ED6" w:rsidRPr="004C1A5C">
        <w:rPr>
          <w:color w:val="000000" w:themeColor="text1"/>
        </w:rPr>
        <w:t>aproximadamente 1000</w:t>
      </w:r>
      <w:r w:rsidR="005B496C">
        <w:rPr>
          <w:color w:val="000000" w:themeColor="text1"/>
        </w:rPr>
        <w:t>)</w:t>
      </w:r>
      <w:r w:rsidR="00F14ED6" w:rsidRPr="004C1A5C">
        <w:rPr>
          <w:color w:val="000000" w:themeColor="text1"/>
        </w:rPr>
        <w:t xml:space="preserve">, </w:t>
      </w:r>
      <w:r w:rsidR="00977E78" w:rsidRPr="004C1A5C">
        <w:rPr>
          <w:color w:val="000000" w:themeColor="text1"/>
        </w:rPr>
        <w:t>su comportamiento pa</w:t>
      </w:r>
      <w:r w:rsidR="005B496C">
        <w:rPr>
          <w:color w:val="000000" w:themeColor="text1"/>
        </w:rPr>
        <w:t>rticular que paulatinamente se h</w:t>
      </w:r>
      <w:r w:rsidR="00977E78" w:rsidRPr="004C1A5C">
        <w:rPr>
          <w:color w:val="000000" w:themeColor="text1"/>
        </w:rPr>
        <w:t xml:space="preserve">a </w:t>
      </w:r>
      <w:r w:rsidR="005B496C" w:rsidRPr="004C1A5C">
        <w:rPr>
          <w:color w:val="000000" w:themeColor="text1"/>
        </w:rPr>
        <w:t>demostrado</w:t>
      </w:r>
      <w:r w:rsidR="00977E78" w:rsidRPr="004C1A5C">
        <w:rPr>
          <w:color w:val="000000" w:themeColor="text1"/>
        </w:rPr>
        <w:t xml:space="preserve"> </w:t>
      </w:r>
      <w:r w:rsidR="005B496C">
        <w:rPr>
          <w:color w:val="000000" w:themeColor="text1"/>
        </w:rPr>
        <w:t xml:space="preserve">desde tiempos atrás </w:t>
      </w:r>
      <w:r w:rsidR="00977E78" w:rsidRPr="004C1A5C">
        <w:rPr>
          <w:color w:val="000000" w:themeColor="text1"/>
        </w:rPr>
        <w:t>(</w:t>
      </w:r>
      <w:proofErr w:type="spellStart"/>
      <w:r w:rsidR="00977E78" w:rsidRPr="004C1A5C">
        <w:rPr>
          <w:color w:val="000000" w:themeColor="text1"/>
        </w:rPr>
        <w:t>Eggum</w:t>
      </w:r>
      <w:proofErr w:type="spellEnd"/>
      <w:r w:rsidR="00977E78" w:rsidRPr="004C1A5C">
        <w:rPr>
          <w:color w:val="000000" w:themeColor="text1"/>
        </w:rPr>
        <w:t xml:space="preserve"> et al., 1993); </w:t>
      </w:r>
      <w:r w:rsidR="00F14ED6" w:rsidRPr="004C1A5C">
        <w:rPr>
          <w:color w:val="000000" w:themeColor="text1"/>
        </w:rPr>
        <w:t>y muchas de ellas</w:t>
      </w:r>
      <w:r w:rsidR="00977E78" w:rsidRPr="004C1A5C">
        <w:rPr>
          <w:color w:val="000000" w:themeColor="text1"/>
        </w:rPr>
        <w:t xml:space="preserve"> son de gran importancia para la nutrición animal y humana como </w:t>
      </w:r>
      <w:proofErr w:type="spellStart"/>
      <w:r w:rsidR="00977E78" w:rsidRPr="004C1A5C">
        <w:rPr>
          <w:i/>
          <w:color w:val="000000" w:themeColor="text1"/>
        </w:rPr>
        <w:t>Phaseolus</w:t>
      </w:r>
      <w:proofErr w:type="spellEnd"/>
      <w:r w:rsidR="00977E78" w:rsidRPr="004C1A5C">
        <w:rPr>
          <w:i/>
          <w:color w:val="000000" w:themeColor="text1"/>
        </w:rPr>
        <w:t xml:space="preserve"> </w:t>
      </w:r>
      <w:proofErr w:type="spellStart"/>
      <w:r w:rsidR="00977E78" w:rsidRPr="004C1A5C">
        <w:rPr>
          <w:i/>
          <w:color w:val="000000" w:themeColor="text1"/>
        </w:rPr>
        <w:t>vulgaris</w:t>
      </w:r>
      <w:proofErr w:type="spellEnd"/>
      <w:r w:rsidR="00977E78" w:rsidRPr="004C1A5C">
        <w:rPr>
          <w:color w:val="000000" w:themeColor="text1"/>
        </w:rPr>
        <w:t xml:space="preserve"> “frejol”; </w:t>
      </w:r>
      <w:r w:rsidR="00977E78" w:rsidRPr="004C1A5C">
        <w:rPr>
          <w:i/>
          <w:color w:val="000000" w:themeColor="text1"/>
        </w:rPr>
        <w:t xml:space="preserve">Lens </w:t>
      </w:r>
      <w:r w:rsidR="00F14ED6" w:rsidRPr="004C1A5C">
        <w:rPr>
          <w:i/>
          <w:color w:val="000000" w:themeColor="text1"/>
        </w:rPr>
        <w:t xml:space="preserve"> </w:t>
      </w:r>
      <w:proofErr w:type="spellStart"/>
      <w:r w:rsidR="005B496C">
        <w:rPr>
          <w:i/>
          <w:color w:val="000000" w:themeColor="text1"/>
        </w:rPr>
        <w:t>culinaris</w:t>
      </w:r>
      <w:proofErr w:type="spellEnd"/>
      <w:r w:rsidR="00977E78" w:rsidRPr="004C1A5C">
        <w:rPr>
          <w:color w:val="000000" w:themeColor="text1"/>
        </w:rPr>
        <w:t xml:space="preserve"> “lenteja serrana, </w:t>
      </w:r>
      <w:proofErr w:type="spellStart"/>
      <w:r w:rsidR="00977E78" w:rsidRPr="004C1A5C">
        <w:rPr>
          <w:i/>
          <w:color w:val="000000" w:themeColor="text1"/>
        </w:rPr>
        <w:t>Cicer</w:t>
      </w:r>
      <w:proofErr w:type="spellEnd"/>
      <w:r w:rsidR="00977E78" w:rsidRPr="004C1A5C">
        <w:rPr>
          <w:i/>
          <w:color w:val="000000" w:themeColor="text1"/>
        </w:rPr>
        <w:t xml:space="preserve"> </w:t>
      </w:r>
      <w:proofErr w:type="spellStart"/>
      <w:r w:rsidR="00977E78" w:rsidRPr="004C1A5C">
        <w:rPr>
          <w:i/>
          <w:color w:val="000000" w:themeColor="text1"/>
        </w:rPr>
        <w:t>arietinum</w:t>
      </w:r>
      <w:proofErr w:type="spellEnd"/>
      <w:r w:rsidR="00977E78" w:rsidRPr="004C1A5C">
        <w:rPr>
          <w:color w:val="000000" w:themeColor="text1"/>
        </w:rPr>
        <w:t xml:space="preserve"> “garbanzo, </w:t>
      </w:r>
      <w:proofErr w:type="spellStart"/>
      <w:r w:rsidR="00977E78" w:rsidRPr="005B496C">
        <w:rPr>
          <w:i/>
          <w:color w:val="000000" w:themeColor="text1"/>
        </w:rPr>
        <w:t>Cajanus</w:t>
      </w:r>
      <w:proofErr w:type="spellEnd"/>
      <w:r w:rsidR="00977E78" w:rsidRPr="005B496C">
        <w:rPr>
          <w:i/>
          <w:color w:val="000000" w:themeColor="text1"/>
        </w:rPr>
        <w:t xml:space="preserve"> </w:t>
      </w:r>
      <w:proofErr w:type="spellStart"/>
      <w:r w:rsidR="00977E78" w:rsidRPr="005B496C">
        <w:rPr>
          <w:i/>
          <w:color w:val="000000" w:themeColor="text1"/>
        </w:rPr>
        <w:t>cajam</w:t>
      </w:r>
      <w:proofErr w:type="spellEnd"/>
      <w:r w:rsidR="00977E78" w:rsidRPr="004C1A5C">
        <w:rPr>
          <w:color w:val="000000" w:themeColor="text1"/>
        </w:rPr>
        <w:t xml:space="preserve"> “frejol de palo”</w:t>
      </w:r>
      <w:r w:rsidR="001A4A6F" w:rsidRPr="004C1A5C">
        <w:rPr>
          <w:color w:val="000000" w:themeColor="text1"/>
        </w:rPr>
        <w:t>,</w:t>
      </w:r>
      <w:r w:rsidR="00977E78" w:rsidRPr="004C1A5C">
        <w:rPr>
          <w:color w:val="000000" w:themeColor="text1"/>
        </w:rPr>
        <w:t xml:space="preserve">  </w:t>
      </w:r>
      <w:proofErr w:type="spellStart"/>
      <w:r w:rsidR="00977E78" w:rsidRPr="004C1A5C">
        <w:rPr>
          <w:i/>
          <w:color w:val="000000" w:themeColor="text1"/>
        </w:rPr>
        <w:t>Pisum</w:t>
      </w:r>
      <w:proofErr w:type="spellEnd"/>
      <w:r w:rsidR="00977E78" w:rsidRPr="004C1A5C">
        <w:rPr>
          <w:i/>
          <w:color w:val="000000" w:themeColor="text1"/>
        </w:rPr>
        <w:t xml:space="preserve"> </w:t>
      </w:r>
      <w:proofErr w:type="spellStart"/>
      <w:r w:rsidR="00977E78" w:rsidRPr="004C1A5C">
        <w:rPr>
          <w:i/>
          <w:color w:val="000000" w:themeColor="text1"/>
        </w:rPr>
        <w:t>sativun</w:t>
      </w:r>
      <w:proofErr w:type="spellEnd"/>
      <w:r w:rsidR="00977E78" w:rsidRPr="004C1A5C">
        <w:rPr>
          <w:color w:val="000000" w:themeColor="text1"/>
        </w:rPr>
        <w:t xml:space="preserve"> “arveja” y </w:t>
      </w:r>
      <w:r w:rsidR="00977E78" w:rsidRPr="005B496C">
        <w:rPr>
          <w:i/>
          <w:color w:val="000000" w:themeColor="text1"/>
        </w:rPr>
        <w:t xml:space="preserve">Vicia </w:t>
      </w:r>
      <w:proofErr w:type="spellStart"/>
      <w:r w:rsidR="00977E78" w:rsidRPr="005B496C">
        <w:rPr>
          <w:i/>
          <w:color w:val="000000" w:themeColor="text1"/>
        </w:rPr>
        <w:t>fava</w:t>
      </w:r>
      <w:proofErr w:type="spellEnd"/>
      <w:r w:rsidR="00977E78" w:rsidRPr="004C1A5C">
        <w:rPr>
          <w:color w:val="000000" w:themeColor="text1"/>
        </w:rPr>
        <w:t xml:space="preserve"> “haba”; más aun no poseen compuestos </w:t>
      </w:r>
      <w:r w:rsidR="00F14ED6" w:rsidRPr="004C1A5C">
        <w:rPr>
          <w:color w:val="000000" w:themeColor="text1"/>
        </w:rPr>
        <w:t xml:space="preserve">antagónicas, como las </w:t>
      </w:r>
      <w:proofErr w:type="spellStart"/>
      <w:r w:rsidR="00F14ED6" w:rsidRPr="004C1A5C">
        <w:rPr>
          <w:color w:val="000000" w:themeColor="text1"/>
        </w:rPr>
        <w:t>lectinas</w:t>
      </w:r>
      <w:proofErr w:type="spellEnd"/>
      <w:r w:rsidR="00F14ED6" w:rsidRPr="004C1A5C">
        <w:rPr>
          <w:color w:val="000000" w:themeColor="text1"/>
        </w:rPr>
        <w:t xml:space="preserve"> e inhibidores de proteasas o sus niveles son más bajas</w:t>
      </w:r>
      <w:r w:rsidR="00C120F5" w:rsidRPr="004C1A5C">
        <w:rPr>
          <w:color w:val="000000" w:themeColor="text1"/>
        </w:rPr>
        <w:t xml:space="preserve"> incluso que las de la soya </w:t>
      </w:r>
      <w:r w:rsidR="00F14ED6" w:rsidRPr="004C1A5C">
        <w:rPr>
          <w:color w:val="000000" w:themeColor="text1"/>
        </w:rPr>
        <w:t>(</w:t>
      </w:r>
      <w:proofErr w:type="spellStart"/>
      <w:r w:rsidR="00F14ED6" w:rsidRPr="004C1A5C">
        <w:rPr>
          <w:color w:val="000000" w:themeColor="text1"/>
        </w:rPr>
        <w:t>Brebaum</w:t>
      </w:r>
      <w:proofErr w:type="spellEnd"/>
      <w:r w:rsidR="00F14ED6" w:rsidRPr="004C1A5C">
        <w:rPr>
          <w:color w:val="000000" w:themeColor="text1"/>
        </w:rPr>
        <w:t xml:space="preserve"> &amp; </w:t>
      </w:r>
      <w:proofErr w:type="spellStart"/>
      <w:r w:rsidR="00F14ED6" w:rsidRPr="004C1A5C">
        <w:rPr>
          <w:color w:val="000000" w:themeColor="text1"/>
        </w:rPr>
        <w:t>Boland</w:t>
      </w:r>
      <w:proofErr w:type="spellEnd"/>
      <w:r w:rsidR="00F14ED6" w:rsidRPr="004C1A5C">
        <w:rPr>
          <w:color w:val="000000" w:themeColor="text1"/>
        </w:rPr>
        <w:t xml:space="preserve">, 1995). </w:t>
      </w:r>
    </w:p>
    <w:p w:rsidR="005F44BE" w:rsidRPr="004C1A5C" w:rsidRDefault="00C120F5" w:rsidP="00C120F5">
      <w:pPr>
        <w:spacing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Hasta ahora, las bacterias más estudiadas e incluidas dentro de las PGPR son las del, </w:t>
      </w:r>
      <w:r w:rsidR="00821ED7" w:rsidRPr="004C1A5C">
        <w:rPr>
          <w:color w:val="000000" w:themeColor="text1"/>
        </w:rPr>
        <w:t xml:space="preserve">orden </w:t>
      </w:r>
      <w:proofErr w:type="spellStart"/>
      <w:r w:rsidR="00821ED7" w:rsidRPr="004C1A5C">
        <w:rPr>
          <w:color w:val="000000" w:themeColor="text1"/>
        </w:rPr>
        <w:t>Rhizobiales</w:t>
      </w:r>
      <w:proofErr w:type="spellEnd"/>
      <w:r w:rsidR="00821ED7" w:rsidRPr="004C1A5C">
        <w:rPr>
          <w:color w:val="000000" w:themeColor="text1"/>
        </w:rPr>
        <w:t xml:space="preserve">, </w:t>
      </w:r>
      <w:r w:rsidRPr="004C1A5C">
        <w:rPr>
          <w:color w:val="000000" w:themeColor="text1"/>
        </w:rPr>
        <w:t>aunque en los últimos años, su</w:t>
      </w:r>
      <w:r w:rsidR="00821ED7" w:rsidRPr="004C1A5C">
        <w:rPr>
          <w:color w:val="000000" w:themeColor="text1"/>
        </w:rPr>
        <w:t xml:space="preserve"> clasificación</w:t>
      </w:r>
      <w:r w:rsidRPr="004C1A5C">
        <w:rPr>
          <w:color w:val="000000" w:themeColor="text1"/>
        </w:rPr>
        <w:t xml:space="preserve"> taxonómica</w:t>
      </w:r>
      <w:r w:rsidR="00821ED7" w:rsidRPr="004C1A5C">
        <w:rPr>
          <w:color w:val="000000" w:themeColor="text1"/>
        </w:rPr>
        <w:t xml:space="preserve"> ha sufrido cambios sustanciales debido a la adición de nuevos géneros y especies </w:t>
      </w:r>
      <w:r w:rsidRPr="004C1A5C">
        <w:rPr>
          <w:color w:val="000000" w:themeColor="text1"/>
        </w:rPr>
        <w:t xml:space="preserve">empleando la taxonomía polifásica que incluye no solo caracteres fenotípicos sino también la tecnología molecular </w:t>
      </w:r>
      <w:r w:rsidR="00821ED7" w:rsidRPr="004C1A5C">
        <w:rPr>
          <w:color w:val="000000" w:themeColor="text1"/>
        </w:rPr>
        <w:t>(Be</w:t>
      </w:r>
      <w:r w:rsidRPr="004C1A5C">
        <w:rPr>
          <w:color w:val="000000" w:themeColor="text1"/>
        </w:rPr>
        <w:t xml:space="preserve">rrada &amp; </w:t>
      </w:r>
      <w:proofErr w:type="spellStart"/>
      <w:r w:rsidRPr="004C1A5C">
        <w:rPr>
          <w:color w:val="000000" w:themeColor="text1"/>
        </w:rPr>
        <w:t>Fikri-Benbrahim</w:t>
      </w:r>
      <w:proofErr w:type="spellEnd"/>
      <w:r w:rsidRPr="004C1A5C">
        <w:rPr>
          <w:color w:val="000000" w:themeColor="text1"/>
        </w:rPr>
        <w:t>, 2014).</w:t>
      </w:r>
      <w:r w:rsidR="00821ED7" w:rsidRPr="004C1A5C">
        <w:rPr>
          <w:color w:val="000000" w:themeColor="text1"/>
        </w:rPr>
        <w:t xml:space="preserve"> </w:t>
      </w:r>
    </w:p>
    <w:p w:rsidR="005F44BE" w:rsidRPr="004C1A5C" w:rsidRDefault="00C120F5" w:rsidP="001A4A6F">
      <w:pPr>
        <w:spacing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Se debe resaltar que la simbiosis rizobios-leguminosas se establecen gracias a la </w:t>
      </w:r>
      <w:r w:rsidR="00821ED7" w:rsidRPr="004C1A5C">
        <w:rPr>
          <w:color w:val="000000" w:themeColor="text1"/>
        </w:rPr>
        <w:t>interacción bioquímica y molecular, existiendo especificidad a nivel de la especie e incluso varietal, lo cual incluye receptores y moléculas señal altamente interrelaciona</w:t>
      </w:r>
      <w:r w:rsidR="001A4A6F" w:rsidRPr="004C1A5C">
        <w:rPr>
          <w:color w:val="000000" w:themeColor="text1"/>
        </w:rPr>
        <w:t>das (</w:t>
      </w:r>
      <w:proofErr w:type="spellStart"/>
      <w:r w:rsidR="001A4A6F" w:rsidRPr="004C1A5C">
        <w:rPr>
          <w:color w:val="000000" w:themeColor="text1"/>
        </w:rPr>
        <w:t>Manvika</w:t>
      </w:r>
      <w:proofErr w:type="spellEnd"/>
      <w:r w:rsidR="001A4A6F" w:rsidRPr="004C1A5C">
        <w:rPr>
          <w:color w:val="000000" w:themeColor="text1"/>
        </w:rPr>
        <w:t xml:space="preserve"> &amp; </w:t>
      </w:r>
      <w:proofErr w:type="spellStart"/>
      <w:r w:rsidR="001A4A6F" w:rsidRPr="004C1A5C">
        <w:rPr>
          <w:color w:val="000000" w:themeColor="text1"/>
        </w:rPr>
        <w:lastRenderedPageBreak/>
        <w:t>Bhavdish</w:t>
      </w:r>
      <w:proofErr w:type="spellEnd"/>
      <w:r w:rsidR="001A4A6F" w:rsidRPr="004C1A5C">
        <w:rPr>
          <w:color w:val="000000" w:themeColor="text1"/>
        </w:rPr>
        <w:t xml:space="preserve">, 2006), y a través de dichos estudios se han </w:t>
      </w:r>
      <w:proofErr w:type="spellStart"/>
      <w:r w:rsidR="001A4A6F" w:rsidRPr="004C1A5C">
        <w:rPr>
          <w:color w:val="000000" w:themeColor="text1"/>
        </w:rPr>
        <w:t>sinonimizado</w:t>
      </w:r>
      <w:proofErr w:type="spellEnd"/>
      <w:r w:rsidR="001A4A6F" w:rsidRPr="004C1A5C">
        <w:rPr>
          <w:color w:val="000000" w:themeColor="text1"/>
        </w:rPr>
        <w:t xml:space="preserve"> los nombres </w:t>
      </w:r>
      <w:r w:rsidR="005B496C" w:rsidRPr="004C1A5C">
        <w:rPr>
          <w:color w:val="000000" w:themeColor="text1"/>
        </w:rPr>
        <w:t>científicos de</w:t>
      </w:r>
      <w:r w:rsidR="001A4A6F" w:rsidRPr="004C1A5C">
        <w:rPr>
          <w:color w:val="000000" w:themeColor="text1"/>
        </w:rPr>
        <w:t xml:space="preserve"> varias especies, </w:t>
      </w:r>
      <w:r w:rsidR="00441CD5" w:rsidRPr="004C1A5C">
        <w:rPr>
          <w:color w:val="000000" w:themeColor="text1"/>
        </w:rPr>
        <w:t>así</w:t>
      </w:r>
      <w:r w:rsidR="001A4A6F" w:rsidRPr="004C1A5C">
        <w:rPr>
          <w:color w:val="000000" w:themeColor="text1"/>
        </w:rPr>
        <w:t xml:space="preserve"> como se han añadido nuevas especies (</w:t>
      </w:r>
      <w:proofErr w:type="spellStart"/>
      <w:r w:rsidR="001A4A6F" w:rsidRPr="004C1A5C">
        <w:rPr>
          <w:color w:val="000000" w:themeColor="text1"/>
        </w:rPr>
        <w:t>Peix</w:t>
      </w:r>
      <w:proofErr w:type="spellEnd"/>
      <w:r w:rsidR="001A4A6F" w:rsidRPr="004C1A5C">
        <w:rPr>
          <w:color w:val="000000" w:themeColor="text1"/>
        </w:rPr>
        <w:t xml:space="preserve">, et al. 2015) </w:t>
      </w:r>
    </w:p>
    <w:p w:rsidR="005F44BE" w:rsidRDefault="001A4A6F">
      <w:pPr>
        <w:spacing w:line="480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El estudio de las </w:t>
      </w:r>
      <w:proofErr w:type="spellStart"/>
      <w:r w:rsidRPr="004C1A5C">
        <w:rPr>
          <w:color w:val="000000" w:themeColor="text1"/>
        </w:rPr>
        <w:t>Fabaceae</w:t>
      </w:r>
      <w:proofErr w:type="spellEnd"/>
      <w:r w:rsidR="00441CD5" w:rsidRPr="004C1A5C">
        <w:rPr>
          <w:color w:val="000000" w:themeColor="text1"/>
        </w:rPr>
        <w:t xml:space="preserve"> en nuestro </w:t>
      </w:r>
      <w:r w:rsidR="00032D36" w:rsidRPr="004C1A5C">
        <w:rPr>
          <w:color w:val="000000" w:themeColor="text1"/>
        </w:rPr>
        <w:t>país</w:t>
      </w:r>
      <w:r w:rsidRPr="004C1A5C">
        <w:rPr>
          <w:color w:val="000000" w:themeColor="text1"/>
        </w:rPr>
        <w:t>, sus simbiontes e interacciones han recibido poca atención a lo largo de la historia de la domesticación de las plantas; mucho menos para un uso industrial</w:t>
      </w:r>
      <w:r w:rsidR="001B1CB2" w:rsidRPr="004C1A5C">
        <w:rPr>
          <w:color w:val="000000" w:themeColor="text1"/>
        </w:rPr>
        <w:t>;</w:t>
      </w:r>
      <w:r w:rsidRPr="004C1A5C">
        <w:rPr>
          <w:color w:val="000000" w:themeColor="text1"/>
        </w:rPr>
        <w:t xml:space="preserve"> particularmente las habas y arvejas</w:t>
      </w:r>
      <w:r w:rsidR="001B1CB2" w:rsidRPr="004C1A5C">
        <w:rPr>
          <w:color w:val="000000" w:themeColor="text1"/>
        </w:rPr>
        <w:t xml:space="preserve">; </w:t>
      </w:r>
      <w:proofErr w:type="gramStart"/>
      <w:r w:rsidR="00CC36F8" w:rsidRPr="004C1A5C">
        <w:rPr>
          <w:color w:val="000000" w:themeColor="text1"/>
        </w:rPr>
        <w:t>que</w:t>
      </w:r>
      <w:proofErr w:type="gramEnd"/>
      <w:r w:rsidR="00CC36F8" w:rsidRPr="004C1A5C">
        <w:rPr>
          <w:color w:val="000000" w:themeColor="text1"/>
        </w:rPr>
        <w:t xml:space="preserve"> </w:t>
      </w:r>
      <w:r w:rsidR="001B1CB2" w:rsidRPr="004C1A5C">
        <w:rPr>
          <w:color w:val="000000" w:themeColor="text1"/>
        </w:rPr>
        <w:t xml:space="preserve">pese a su gran potencial nutritivo, la cantidad de área sembrada es cada vez menor basado en su poca producción y requerimiento de fertilizantes químicos. Sin embargo, en ellas viven microorganismos simbióticos capaces de fijar Nitrógeno atmosférico, por lo que urge caracterizar  a dichos microrganismos </w:t>
      </w:r>
      <w:r w:rsidR="00CC36F8" w:rsidRPr="004C1A5C">
        <w:rPr>
          <w:color w:val="000000" w:themeColor="text1"/>
        </w:rPr>
        <w:t xml:space="preserve">de manera </w:t>
      </w:r>
      <w:r w:rsidR="00821ED7" w:rsidRPr="004C1A5C">
        <w:rPr>
          <w:color w:val="000000" w:themeColor="text1"/>
        </w:rPr>
        <w:t>morfológica, fisiológica</w:t>
      </w:r>
      <w:r w:rsidR="00441CD5" w:rsidRPr="004C1A5C">
        <w:rPr>
          <w:color w:val="000000" w:themeColor="text1"/>
        </w:rPr>
        <w:t>,</w:t>
      </w:r>
      <w:r w:rsidR="00821ED7" w:rsidRPr="004C1A5C">
        <w:rPr>
          <w:color w:val="000000" w:themeColor="text1"/>
        </w:rPr>
        <w:t xml:space="preserve"> bioquímica</w:t>
      </w:r>
      <w:r w:rsidR="00CC36F8" w:rsidRPr="004C1A5C">
        <w:rPr>
          <w:color w:val="000000" w:themeColor="text1"/>
        </w:rPr>
        <w:t xml:space="preserve"> y</w:t>
      </w:r>
      <w:r w:rsidR="00821ED7" w:rsidRPr="004C1A5C">
        <w:rPr>
          <w:color w:val="000000" w:themeColor="text1"/>
        </w:rPr>
        <w:t xml:space="preserve"> molecular, no solamente para contribuir </w:t>
      </w:r>
      <w:r w:rsidR="00CC36F8" w:rsidRPr="004C1A5C">
        <w:rPr>
          <w:color w:val="000000" w:themeColor="text1"/>
        </w:rPr>
        <w:t xml:space="preserve">al mejor </w:t>
      </w:r>
      <w:r w:rsidR="00821ED7" w:rsidRPr="004C1A5C">
        <w:rPr>
          <w:color w:val="000000" w:themeColor="text1"/>
        </w:rPr>
        <w:t xml:space="preserve">conocimiento </w:t>
      </w:r>
      <w:r w:rsidR="00CC36F8" w:rsidRPr="004C1A5C">
        <w:rPr>
          <w:color w:val="000000" w:themeColor="text1"/>
        </w:rPr>
        <w:t xml:space="preserve">taxonómico </w:t>
      </w:r>
      <w:r w:rsidR="00821ED7" w:rsidRPr="004C1A5C">
        <w:rPr>
          <w:color w:val="000000" w:themeColor="text1"/>
        </w:rPr>
        <w:t>de estos simbiontes</w:t>
      </w:r>
      <w:r w:rsidR="00CC36F8" w:rsidRPr="004C1A5C">
        <w:rPr>
          <w:color w:val="000000" w:themeColor="text1"/>
        </w:rPr>
        <w:t xml:space="preserve"> sino aplicarlo posteriormente a los terrenos de cultivo </w:t>
      </w:r>
      <w:r w:rsidR="00821ED7" w:rsidRPr="004C1A5C">
        <w:rPr>
          <w:color w:val="000000" w:themeColor="text1"/>
        </w:rPr>
        <w:t xml:space="preserve"> en nuestro país</w:t>
      </w:r>
      <w:r w:rsidR="00CC36F8" w:rsidRPr="004C1A5C">
        <w:rPr>
          <w:color w:val="000000" w:themeColor="text1"/>
        </w:rPr>
        <w:t xml:space="preserve"> a fin de mejorarlos y lograr una mayor productividad en el marco de una agricultura sustentable</w:t>
      </w:r>
      <w:r w:rsidR="00821ED7" w:rsidRPr="004C1A5C">
        <w:rPr>
          <w:color w:val="000000" w:themeColor="text1"/>
        </w:rPr>
        <w:t xml:space="preserve"> </w:t>
      </w:r>
      <w:r w:rsidR="00CC36F8" w:rsidRPr="004C1A5C">
        <w:rPr>
          <w:color w:val="000000" w:themeColor="text1"/>
        </w:rPr>
        <w:t xml:space="preserve">y así </w:t>
      </w:r>
      <w:r w:rsidR="00821ED7" w:rsidRPr="004C1A5C">
        <w:rPr>
          <w:color w:val="000000" w:themeColor="text1"/>
        </w:rPr>
        <w:t xml:space="preserve">preservar </w:t>
      </w:r>
      <w:r w:rsidR="00CC36F8" w:rsidRPr="004C1A5C">
        <w:rPr>
          <w:color w:val="000000" w:themeColor="text1"/>
        </w:rPr>
        <w:t xml:space="preserve">nuestro </w:t>
      </w:r>
      <w:r w:rsidR="00821ED7" w:rsidRPr="004C1A5C">
        <w:rPr>
          <w:color w:val="000000" w:themeColor="text1"/>
        </w:rPr>
        <w:t>ecosistema</w:t>
      </w:r>
      <w:r w:rsidR="00CC36F8" w:rsidRPr="004C1A5C">
        <w:rPr>
          <w:color w:val="000000" w:themeColor="text1"/>
        </w:rPr>
        <w:t xml:space="preserve"> disminuyendo la desertificación y </w:t>
      </w:r>
      <w:r w:rsidR="00833E7D" w:rsidRPr="004C1A5C">
        <w:rPr>
          <w:color w:val="000000" w:themeColor="text1"/>
        </w:rPr>
        <w:t>salinización</w:t>
      </w:r>
      <w:r w:rsidR="00CC36F8" w:rsidRPr="004C1A5C">
        <w:rPr>
          <w:color w:val="000000" w:themeColor="text1"/>
        </w:rPr>
        <w:t xml:space="preserve"> </w:t>
      </w:r>
      <w:r w:rsidR="00821ED7" w:rsidRPr="004C1A5C">
        <w:rPr>
          <w:color w:val="000000" w:themeColor="text1"/>
        </w:rPr>
        <w:t>(</w:t>
      </w:r>
      <w:proofErr w:type="spellStart"/>
      <w:r w:rsidR="00821ED7" w:rsidRPr="004C1A5C">
        <w:rPr>
          <w:color w:val="000000" w:themeColor="text1"/>
        </w:rPr>
        <w:t>Mosbah</w:t>
      </w:r>
      <w:proofErr w:type="spellEnd"/>
      <w:r w:rsidR="00821ED7" w:rsidRPr="004C1A5C">
        <w:rPr>
          <w:color w:val="000000" w:themeColor="text1"/>
        </w:rPr>
        <w:t xml:space="preserve">, 2017). </w:t>
      </w:r>
    </w:p>
    <w:p w:rsidR="005B496C" w:rsidRPr="005B496C" w:rsidRDefault="005B496C" w:rsidP="005B496C">
      <w:pPr>
        <w:spacing w:line="480" w:lineRule="auto"/>
        <w:ind w:left="409" w:right="17" w:firstLine="424"/>
        <w:rPr>
          <w:color w:val="000000" w:themeColor="text1"/>
        </w:rPr>
      </w:pPr>
      <w:r w:rsidRPr="005B496C">
        <w:rPr>
          <w:color w:val="000000" w:themeColor="text1"/>
        </w:rPr>
        <w:t xml:space="preserve">La </w:t>
      </w:r>
      <w:proofErr w:type="spellStart"/>
      <w:r w:rsidRPr="005B496C">
        <w:rPr>
          <w:color w:val="000000" w:themeColor="text1"/>
        </w:rPr>
        <w:t>rizosfera</w:t>
      </w:r>
      <w:proofErr w:type="spellEnd"/>
      <w:r w:rsidRPr="005B496C">
        <w:rPr>
          <w:color w:val="000000" w:themeColor="text1"/>
        </w:rPr>
        <w:t xml:space="preserve"> y bacterias asociadas a ella son componentes clave de los </w:t>
      </w:r>
      <w:proofErr w:type="spellStart"/>
      <w:r w:rsidRPr="005B496C">
        <w:rPr>
          <w:color w:val="000000" w:themeColor="text1"/>
        </w:rPr>
        <w:t>microbiomas</w:t>
      </w:r>
      <w:proofErr w:type="spellEnd"/>
      <w:r w:rsidRPr="005B496C">
        <w:rPr>
          <w:color w:val="000000" w:themeColor="text1"/>
        </w:rPr>
        <w:t xml:space="preserve"> vegetales y van a mejorar la productividad del cultivo mientras se optimiza el uso de fertilizantes, agua y pesticidas como un reto continuo en la producción agrícola. En este contexto, las interacciones entre los cultivos y microorganismos son importantes para mejorar la sanidad vegetal, absorción de nutrientes, control de enfermedades y resistencia al estrés. En agricultura sostenible, es importante investigar la diversidad bacteriana en las diferentes especies vegetales y de qué manera los factores edáficos influyen sobre el </w:t>
      </w:r>
      <w:proofErr w:type="spellStart"/>
      <w:r w:rsidRPr="005B496C">
        <w:rPr>
          <w:color w:val="000000" w:themeColor="text1"/>
        </w:rPr>
        <w:t>microbioma</w:t>
      </w:r>
      <w:proofErr w:type="spellEnd"/>
      <w:r w:rsidRPr="005B496C">
        <w:rPr>
          <w:color w:val="000000" w:themeColor="text1"/>
        </w:rPr>
        <w:t xml:space="preserve"> bacteriano (Cordero, et al. 2020). </w:t>
      </w:r>
    </w:p>
    <w:p w:rsidR="005F44BE" w:rsidRPr="004C1A5C" w:rsidRDefault="00821ED7">
      <w:pPr>
        <w:spacing w:line="478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>Con las consideraciones anteriores, se ha planteado el siguiente problema: ¿Cuáles son las características morfológicas</w:t>
      </w:r>
      <w:r w:rsidR="00CC36F8" w:rsidRPr="004C1A5C">
        <w:rPr>
          <w:color w:val="000000" w:themeColor="text1"/>
        </w:rPr>
        <w:t>,</w:t>
      </w:r>
      <w:r w:rsidRPr="004C1A5C">
        <w:rPr>
          <w:color w:val="000000" w:themeColor="text1"/>
        </w:rPr>
        <w:t xml:space="preserve"> bioquímicas </w:t>
      </w:r>
      <w:r w:rsidR="00CC36F8" w:rsidRPr="004C1A5C">
        <w:rPr>
          <w:color w:val="000000" w:themeColor="text1"/>
        </w:rPr>
        <w:t>y moleculares</w:t>
      </w:r>
      <w:r w:rsidRPr="004C1A5C">
        <w:rPr>
          <w:color w:val="000000" w:themeColor="text1"/>
        </w:rPr>
        <w:t xml:space="preserve"> de las </w:t>
      </w:r>
      <w:r w:rsidR="00833E7D">
        <w:rPr>
          <w:color w:val="000000" w:themeColor="text1"/>
        </w:rPr>
        <w:t>especies</w:t>
      </w:r>
      <w:r w:rsidRPr="004C1A5C">
        <w:rPr>
          <w:color w:val="000000" w:themeColor="text1"/>
        </w:rPr>
        <w:t xml:space="preserve"> de </w:t>
      </w:r>
      <w:proofErr w:type="spellStart"/>
      <w:r w:rsidRPr="004C1A5C">
        <w:rPr>
          <w:color w:val="000000" w:themeColor="text1"/>
        </w:rPr>
        <w:t>rhizobios</w:t>
      </w:r>
      <w:proofErr w:type="spellEnd"/>
      <w:r w:rsidRPr="004C1A5C">
        <w:rPr>
          <w:color w:val="000000" w:themeColor="text1"/>
        </w:rPr>
        <w:t xml:space="preserve"> que </w:t>
      </w:r>
      <w:proofErr w:type="spellStart"/>
      <w:proofErr w:type="gramStart"/>
      <w:r w:rsidRPr="004C1A5C">
        <w:rPr>
          <w:color w:val="000000" w:themeColor="text1"/>
        </w:rPr>
        <w:t>nodulan</w:t>
      </w:r>
      <w:proofErr w:type="spellEnd"/>
      <w:r w:rsidRPr="004C1A5C">
        <w:rPr>
          <w:color w:val="000000" w:themeColor="text1"/>
        </w:rPr>
        <w:t xml:space="preserve">  a</w:t>
      </w:r>
      <w:proofErr w:type="gramEnd"/>
      <w:r w:rsidRPr="004C1A5C">
        <w:rPr>
          <w:color w:val="000000" w:themeColor="text1"/>
        </w:rPr>
        <w:t xml:space="preserve">  </w:t>
      </w:r>
      <w:proofErr w:type="spellStart"/>
      <w:r w:rsidR="00CC36F8" w:rsidRPr="004C1A5C">
        <w:rPr>
          <w:i/>
          <w:color w:val="000000" w:themeColor="text1"/>
        </w:rPr>
        <w:t>Pisum</w:t>
      </w:r>
      <w:proofErr w:type="spellEnd"/>
      <w:r w:rsidR="00CC36F8" w:rsidRPr="004C1A5C">
        <w:rPr>
          <w:i/>
          <w:color w:val="000000" w:themeColor="text1"/>
        </w:rPr>
        <w:t xml:space="preserve"> </w:t>
      </w:r>
      <w:proofErr w:type="spellStart"/>
      <w:r w:rsidR="00CC36F8" w:rsidRPr="004C1A5C">
        <w:rPr>
          <w:i/>
          <w:color w:val="000000" w:themeColor="text1"/>
        </w:rPr>
        <w:t>sativum</w:t>
      </w:r>
      <w:proofErr w:type="spellEnd"/>
      <w:r w:rsidR="00CC36F8" w:rsidRPr="004C1A5C">
        <w:rPr>
          <w:color w:val="000000" w:themeColor="text1"/>
        </w:rPr>
        <w:t xml:space="preserve">  </w:t>
      </w:r>
      <w:r w:rsidR="000D54FB" w:rsidRPr="004C1A5C">
        <w:rPr>
          <w:color w:val="000000" w:themeColor="text1"/>
        </w:rPr>
        <w:t xml:space="preserve">y </w:t>
      </w:r>
      <w:r w:rsidR="000D54FB" w:rsidRPr="004C1A5C">
        <w:rPr>
          <w:i/>
          <w:color w:val="000000" w:themeColor="text1"/>
        </w:rPr>
        <w:t>Vicia faba</w:t>
      </w:r>
      <w:r w:rsidRPr="004C1A5C">
        <w:rPr>
          <w:color w:val="000000" w:themeColor="text1"/>
        </w:rPr>
        <w:t xml:space="preserve">? </w:t>
      </w:r>
    </w:p>
    <w:p w:rsidR="005F44BE" w:rsidRPr="004C1A5C" w:rsidRDefault="00821ED7">
      <w:pPr>
        <w:spacing w:after="159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155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7339EB" w:rsidRDefault="00821ED7">
      <w:pPr>
        <w:pStyle w:val="Ttulo1"/>
        <w:spacing w:after="161"/>
        <w:ind w:left="135"/>
        <w:rPr>
          <w:color w:val="000000" w:themeColor="text1"/>
        </w:rPr>
      </w:pPr>
      <w:r w:rsidRPr="007339EB">
        <w:rPr>
          <w:color w:val="000000" w:themeColor="text1"/>
        </w:rPr>
        <w:lastRenderedPageBreak/>
        <w:t xml:space="preserve">2. Antecedentes del problema </w:t>
      </w:r>
    </w:p>
    <w:p w:rsidR="00AB3EDC" w:rsidRPr="004C1A5C" w:rsidRDefault="00AB3EDC" w:rsidP="00AB3EDC">
      <w:pPr>
        <w:spacing w:line="479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Las bacterias fijadoras de Nitrógeno en simbiosis con las leguminosas pertenecen  al grupo de las α- </w:t>
      </w:r>
      <w:r w:rsidR="00441CD5" w:rsidRPr="004C1A5C">
        <w:rPr>
          <w:color w:val="000000" w:themeColor="text1"/>
        </w:rPr>
        <w:t>y</w:t>
      </w:r>
      <w:r w:rsidR="005B496C">
        <w:rPr>
          <w:color w:val="000000" w:themeColor="text1"/>
        </w:rPr>
        <w:t xml:space="preserve"> β-</w:t>
      </w:r>
      <w:proofErr w:type="spellStart"/>
      <w:r w:rsidR="005B496C">
        <w:rPr>
          <w:color w:val="000000" w:themeColor="text1"/>
        </w:rPr>
        <w:t>proteobacteria</w:t>
      </w:r>
      <w:proofErr w:type="spellEnd"/>
      <w:r w:rsidR="005B496C">
        <w:rPr>
          <w:color w:val="000000" w:themeColor="text1"/>
        </w:rPr>
        <w:t xml:space="preserve"> denominados en general</w:t>
      </w:r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rizobios</w:t>
      </w:r>
      <w:proofErr w:type="spellEnd"/>
      <w:r w:rsidRPr="004C1A5C">
        <w:rPr>
          <w:color w:val="000000" w:themeColor="text1"/>
        </w:rPr>
        <w:t>, cuya clasificación inicial se basó en inoculaciones cruzadas en las plantas hospederas, reconociéndose solo dos grupos basado en su crecimiento</w:t>
      </w:r>
      <w:r w:rsidR="00441CD5" w:rsidRPr="004C1A5C">
        <w:rPr>
          <w:color w:val="000000" w:themeColor="text1"/>
        </w:rPr>
        <w:t>:</w:t>
      </w:r>
      <w:r w:rsidRPr="004C1A5C">
        <w:rPr>
          <w:color w:val="000000" w:themeColor="text1"/>
        </w:rPr>
        <w:t xml:space="preserve"> rápido y lento, acordes  con su tiempo generacional en medios de cultivo, pero había inconsistencias obligando a crear nuevos métodos como</w:t>
      </w:r>
      <w:r w:rsidR="00441CD5" w:rsidRPr="004C1A5C">
        <w:rPr>
          <w:color w:val="000000" w:themeColor="text1"/>
        </w:rPr>
        <w:t xml:space="preserve"> estudios de su</w:t>
      </w:r>
      <w:r w:rsidRPr="004C1A5C">
        <w:rPr>
          <w:color w:val="000000" w:themeColor="text1"/>
        </w:rPr>
        <w:t xml:space="preserve"> </w:t>
      </w:r>
      <w:r w:rsidR="00032D36" w:rsidRPr="004C1A5C">
        <w:rPr>
          <w:color w:val="000000" w:themeColor="text1"/>
        </w:rPr>
        <w:t>morfología</w:t>
      </w:r>
      <w:r w:rsidRPr="004C1A5C">
        <w:rPr>
          <w:color w:val="000000" w:themeColor="text1"/>
        </w:rPr>
        <w:t xml:space="preserve"> serología, </w:t>
      </w:r>
      <w:proofErr w:type="spellStart"/>
      <w:r w:rsidRPr="004C1A5C">
        <w:rPr>
          <w:color w:val="000000" w:themeColor="text1"/>
        </w:rPr>
        <w:t>hibridizaciones</w:t>
      </w:r>
      <w:proofErr w:type="spellEnd"/>
      <w:r w:rsidRPr="004C1A5C">
        <w:rPr>
          <w:color w:val="000000" w:themeColor="text1"/>
        </w:rPr>
        <w:t xml:space="preserve">  RNA/DNA </w:t>
      </w:r>
      <w:proofErr w:type="spellStart"/>
      <w:r w:rsidRPr="004C1A5C">
        <w:rPr>
          <w:color w:val="000000" w:themeColor="text1"/>
        </w:rPr>
        <w:t>or</w:t>
      </w:r>
      <w:proofErr w:type="spellEnd"/>
      <w:r w:rsidRPr="004C1A5C">
        <w:rPr>
          <w:color w:val="000000" w:themeColor="text1"/>
        </w:rPr>
        <w:t xml:space="preserve"> DNA/DNA, análisis de plásmidos; dando lugar a estud</w:t>
      </w:r>
      <w:r w:rsidR="004C1A5C" w:rsidRPr="004C1A5C">
        <w:rPr>
          <w:color w:val="000000" w:themeColor="text1"/>
        </w:rPr>
        <w:t>ios fenotípicos y bioquímicos (</w:t>
      </w:r>
      <w:proofErr w:type="spellStart"/>
      <w:r w:rsidR="004C1A5C" w:rsidRPr="004C1A5C">
        <w:rPr>
          <w:color w:val="000000" w:themeColor="text1"/>
        </w:rPr>
        <w:t>Rao</w:t>
      </w:r>
      <w:proofErr w:type="spellEnd"/>
      <w:r w:rsidR="004C1A5C" w:rsidRPr="004C1A5C">
        <w:rPr>
          <w:color w:val="000000" w:themeColor="text1"/>
        </w:rPr>
        <w:t>, 2018</w:t>
      </w:r>
      <w:r w:rsidRPr="004C1A5C">
        <w:rPr>
          <w:color w:val="000000" w:themeColor="text1"/>
        </w:rPr>
        <w:t>), y desde 1888 hasta 1929 ya se habían reconocido seis especies, todos del único género</w:t>
      </w:r>
      <w:r w:rsidR="000C2C69" w:rsidRPr="004C1A5C">
        <w:rPr>
          <w:color w:val="000000" w:themeColor="text1"/>
        </w:rPr>
        <w:t xml:space="preserve"> Rhizobium</w:t>
      </w:r>
      <w:r w:rsidRPr="004C1A5C">
        <w:rPr>
          <w:color w:val="000000" w:themeColor="text1"/>
        </w:rPr>
        <w:t xml:space="preserve"> : </w:t>
      </w:r>
      <w:r w:rsidRPr="004C1A5C">
        <w:rPr>
          <w:i/>
          <w:color w:val="000000" w:themeColor="text1"/>
        </w:rPr>
        <w:t>R</w:t>
      </w:r>
      <w:r w:rsidR="000C2C69" w:rsidRPr="004C1A5C">
        <w:rPr>
          <w:i/>
          <w:color w:val="000000" w:themeColor="text1"/>
        </w:rPr>
        <w:t>.</w:t>
      </w:r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leguminosarum</w:t>
      </w:r>
      <w:proofErr w:type="spellEnd"/>
      <w:r w:rsidRPr="004C1A5C">
        <w:rPr>
          <w:i/>
          <w:color w:val="000000" w:themeColor="text1"/>
        </w:rPr>
        <w:t xml:space="preserve">, R. </w:t>
      </w:r>
      <w:proofErr w:type="spellStart"/>
      <w:r w:rsidRPr="004C1A5C">
        <w:rPr>
          <w:i/>
          <w:color w:val="000000" w:themeColor="text1"/>
        </w:rPr>
        <w:t>trifolii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R.phaseoli</w:t>
      </w:r>
      <w:proofErr w:type="spellEnd"/>
      <w:r w:rsidRPr="004C1A5C">
        <w:rPr>
          <w:i/>
          <w:color w:val="000000" w:themeColor="text1"/>
        </w:rPr>
        <w:t xml:space="preserve">, R. </w:t>
      </w:r>
      <w:proofErr w:type="spellStart"/>
      <w:r w:rsidRPr="004C1A5C">
        <w:rPr>
          <w:i/>
          <w:color w:val="000000" w:themeColor="text1"/>
        </w:rPr>
        <w:t>meliloti</w:t>
      </w:r>
      <w:proofErr w:type="spellEnd"/>
      <w:r w:rsidRPr="004C1A5C">
        <w:rPr>
          <w:i/>
          <w:color w:val="000000" w:themeColor="text1"/>
        </w:rPr>
        <w:t xml:space="preserve">, R. </w:t>
      </w:r>
      <w:proofErr w:type="spellStart"/>
      <w:r w:rsidRPr="004C1A5C">
        <w:rPr>
          <w:i/>
          <w:color w:val="000000" w:themeColor="text1"/>
        </w:rPr>
        <w:t>japonicum</w:t>
      </w:r>
      <w:proofErr w:type="spellEnd"/>
      <w:r w:rsidRPr="004C1A5C">
        <w:rPr>
          <w:i/>
          <w:color w:val="000000" w:themeColor="text1"/>
        </w:rPr>
        <w:t xml:space="preserve"> </w:t>
      </w:r>
      <w:r w:rsidRPr="004C1A5C">
        <w:rPr>
          <w:color w:val="000000" w:themeColor="text1"/>
        </w:rPr>
        <w:t xml:space="preserve">y </w:t>
      </w:r>
      <w:r w:rsidRPr="004C1A5C">
        <w:rPr>
          <w:i/>
          <w:color w:val="000000" w:themeColor="text1"/>
        </w:rPr>
        <w:t xml:space="preserve">R. </w:t>
      </w:r>
      <w:proofErr w:type="spellStart"/>
      <w:r w:rsidRPr="004C1A5C">
        <w:rPr>
          <w:i/>
          <w:color w:val="000000" w:themeColor="text1"/>
        </w:rPr>
        <w:t>lupini</w:t>
      </w:r>
      <w:proofErr w:type="spellEnd"/>
      <w:r w:rsidRPr="004C1A5C">
        <w:rPr>
          <w:i/>
          <w:color w:val="000000" w:themeColor="text1"/>
        </w:rPr>
        <w:t xml:space="preserve"> </w:t>
      </w:r>
      <w:r w:rsidRPr="004C1A5C">
        <w:rPr>
          <w:color w:val="000000" w:themeColor="text1"/>
        </w:rPr>
        <w:t>. (</w:t>
      </w:r>
      <w:proofErr w:type="spellStart"/>
      <w:r w:rsidRPr="004C1A5C">
        <w:rPr>
          <w:color w:val="000000" w:themeColor="text1"/>
        </w:rPr>
        <w:t>Wei</w:t>
      </w:r>
      <w:proofErr w:type="spellEnd"/>
      <w:r w:rsidRPr="004C1A5C">
        <w:rPr>
          <w:color w:val="000000" w:themeColor="text1"/>
        </w:rPr>
        <w:t xml:space="preserve">, et al. 2003). </w:t>
      </w:r>
    </w:p>
    <w:p w:rsidR="009F6C74" w:rsidRDefault="00C10FF8" w:rsidP="00C45DD4">
      <w:pPr>
        <w:spacing w:line="479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Producto del avance de la biología molecular y bioinformática, hasta febrero del 2014 se habían identificado 13 géneros y 98 especies empleando la taxonomía polifásica (Berrada &amp; </w:t>
      </w:r>
      <w:proofErr w:type="spellStart"/>
      <w:r w:rsidRPr="004C1A5C">
        <w:rPr>
          <w:color w:val="000000" w:themeColor="text1"/>
        </w:rPr>
        <w:t>Fikri-Benbrahim</w:t>
      </w:r>
      <w:proofErr w:type="spellEnd"/>
      <w:r w:rsidRPr="004C1A5C">
        <w:rPr>
          <w:color w:val="000000" w:themeColor="text1"/>
        </w:rPr>
        <w:t xml:space="preserve">, 2014), para seguir adicionando incluso especies propios de la Clase </w:t>
      </w:r>
      <w:r w:rsidRPr="004C1A5C">
        <w:rPr>
          <w:i/>
          <w:color w:val="000000" w:themeColor="text1"/>
        </w:rPr>
        <w:t>β-</w:t>
      </w:r>
      <w:proofErr w:type="spellStart"/>
      <w:r w:rsidRPr="004C1A5C">
        <w:rPr>
          <w:i/>
          <w:color w:val="000000" w:themeColor="text1"/>
        </w:rPr>
        <w:t>proteobacteria</w:t>
      </w:r>
      <w:proofErr w:type="spellEnd"/>
      <w:r w:rsidRPr="004C1A5C">
        <w:rPr>
          <w:color w:val="000000" w:themeColor="text1"/>
        </w:rPr>
        <w:t xml:space="preserve"> y algunas de </w:t>
      </w:r>
      <w:r w:rsidRPr="004C1A5C">
        <w:rPr>
          <w:i/>
          <w:color w:val="000000" w:themeColor="text1"/>
        </w:rPr>
        <w:t>γ-</w:t>
      </w:r>
      <w:proofErr w:type="spellStart"/>
      <w:r w:rsidRPr="004C1A5C">
        <w:rPr>
          <w:i/>
          <w:color w:val="000000" w:themeColor="text1"/>
        </w:rPr>
        <w:t>proteobacteria</w:t>
      </w:r>
      <w:proofErr w:type="spellEnd"/>
      <w:r w:rsidRPr="004C1A5C">
        <w:rPr>
          <w:i/>
          <w:color w:val="000000" w:themeColor="text1"/>
        </w:rPr>
        <w:t xml:space="preserve"> </w:t>
      </w:r>
      <w:r w:rsidRPr="004C1A5C">
        <w:rPr>
          <w:color w:val="000000" w:themeColor="text1"/>
        </w:rPr>
        <w:t xml:space="preserve">incrementándose en </w:t>
      </w:r>
      <w:r w:rsidR="00F07381" w:rsidRPr="004C1A5C">
        <w:rPr>
          <w:color w:val="000000" w:themeColor="text1"/>
        </w:rPr>
        <w:t xml:space="preserve">el </w:t>
      </w:r>
      <w:r w:rsidRPr="004C1A5C">
        <w:rPr>
          <w:color w:val="000000" w:themeColor="text1"/>
        </w:rPr>
        <w:t>2016 hasta 148 especies (</w:t>
      </w:r>
      <w:proofErr w:type="spellStart"/>
      <w:proofErr w:type="gramStart"/>
      <w:r w:rsidRPr="004C1A5C">
        <w:rPr>
          <w:color w:val="000000" w:themeColor="text1"/>
        </w:rPr>
        <w:t>Mousavi</w:t>
      </w:r>
      <w:proofErr w:type="spellEnd"/>
      <w:r w:rsidRPr="004C1A5C">
        <w:rPr>
          <w:color w:val="000000" w:themeColor="text1"/>
        </w:rPr>
        <w:t>,.</w:t>
      </w:r>
      <w:proofErr w:type="gramEnd"/>
      <w:r w:rsidRPr="004C1A5C">
        <w:rPr>
          <w:color w:val="000000" w:themeColor="text1"/>
        </w:rPr>
        <w:t xml:space="preserve"> 2016); y cada año se</w:t>
      </w:r>
      <w:r w:rsidR="001A553A" w:rsidRPr="004C1A5C">
        <w:rPr>
          <w:color w:val="000000" w:themeColor="text1"/>
        </w:rPr>
        <w:t xml:space="preserve"> describen nuevas</w:t>
      </w:r>
      <w:r w:rsidR="000C2C69" w:rsidRPr="004C1A5C">
        <w:rPr>
          <w:color w:val="000000" w:themeColor="text1"/>
        </w:rPr>
        <w:t xml:space="preserve"> sea silvestres, </w:t>
      </w:r>
      <w:r w:rsidR="001A553A" w:rsidRPr="004C1A5C">
        <w:rPr>
          <w:color w:val="000000" w:themeColor="text1"/>
        </w:rPr>
        <w:t xml:space="preserve">por fusión o separación de </w:t>
      </w:r>
      <w:proofErr w:type="spellStart"/>
      <w:r w:rsidR="001A553A" w:rsidRPr="004C1A5C">
        <w:rPr>
          <w:color w:val="000000" w:themeColor="text1"/>
        </w:rPr>
        <w:t>taxa</w:t>
      </w:r>
      <w:proofErr w:type="spellEnd"/>
      <w:r w:rsidR="001A553A" w:rsidRPr="004C1A5C">
        <w:rPr>
          <w:color w:val="000000" w:themeColor="text1"/>
        </w:rPr>
        <w:t xml:space="preserve"> basados principalmente en estudios moleculares, que ha demostrado la existencia de transferencia horizontal de genes entre los géneros clásicos </w:t>
      </w:r>
      <w:proofErr w:type="spellStart"/>
      <w:r w:rsidR="00A34B1A" w:rsidRPr="005B496C">
        <w:rPr>
          <w:i/>
          <w:color w:val="000000" w:themeColor="text1"/>
        </w:rPr>
        <w:t>Rhizobium</w:t>
      </w:r>
      <w:proofErr w:type="spellEnd"/>
      <w:r w:rsidR="00A34B1A" w:rsidRPr="004C1A5C">
        <w:rPr>
          <w:color w:val="000000" w:themeColor="text1"/>
        </w:rPr>
        <w:t xml:space="preserve">, </w:t>
      </w:r>
      <w:proofErr w:type="spellStart"/>
      <w:r w:rsidR="00A34B1A" w:rsidRPr="005B496C">
        <w:rPr>
          <w:i/>
          <w:color w:val="000000" w:themeColor="text1"/>
        </w:rPr>
        <w:t>Mesorhizobium</w:t>
      </w:r>
      <w:proofErr w:type="spellEnd"/>
      <w:r w:rsidR="00A34B1A" w:rsidRPr="004C1A5C">
        <w:rPr>
          <w:color w:val="000000" w:themeColor="text1"/>
        </w:rPr>
        <w:t xml:space="preserve">, </w:t>
      </w:r>
      <w:proofErr w:type="spellStart"/>
      <w:r w:rsidR="00A34B1A" w:rsidRPr="005B496C">
        <w:rPr>
          <w:i/>
          <w:color w:val="000000" w:themeColor="text1"/>
        </w:rPr>
        <w:t>Ensifer</w:t>
      </w:r>
      <w:proofErr w:type="spellEnd"/>
      <w:r w:rsidR="00A34B1A" w:rsidRPr="004C1A5C">
        <w:rPr>
          <w:color w:val="000000" w:themeColor="text1"/>
        </w:rPr>
        <w:t xml:space="preserve">, o </w:t>
      </w:r>
      <w:proofErr w:type="spellStart"/>
      <w:r w:rsidR="00A34B1A" w:rsidRPr="005B496C">
        <w:rPr>
          <w:i/>
          <w:color w:val="000000" w:themeColor="text1"/>
        </w:rPr>
        <w:t>Bradyrhizobium</w:t>
      </w:r>
      <w:proofErr w:type="spellEnd"/>
      <w:r w:rsidR="00F870B0" w:rsidRPr="004C1A5C">
        <w:rPr>
          <w:color w:val="000000" w:themeColor="text1"/>
        </w:rPr>
        <w:t xml:space="preserve"> (</w:t>
      </w:r>
      <w:proofErr w:type="spellStart"/>
      <w:r w:rsidR="00F870B0" w:rsidRPr="004C1A5C">
        <w:rPr>
          <w:color w:val="000000" w:themeColor="text1"/>
        </w:rPr>
        <w:t>Weir</w:t>
      </w:r>
      <w:proofErr w:type="spellEnd"/>
      <w:r w:rsidR="00F870B0" w:rsidRPr="004C1A5C">
        <w:rPr>
          <w:color w:val="000000" w:themeColor="text1"/>
        </w:rPr>
        <w:t>, 2016</w:t>
      </w:r>
      <w:r w:rsidR="001A553A" w:rsidRPr="004C1A5C">
        <w:rPr>
          <w:color w:val="000000" w:themeColor="text1"/>
        </w:rPr>
        <w:t>)</w:t>
      </w:r>
      <w:r w:rsidR="00C45DD4" w:rsidRPr="004C1A5C">
        <w:rPr>
          <w:color w:val="000000" w:themeColor="text1"/>
        </w:rPr>
        <w:t xml:space="preserve">, demostrado en España al caracterizar por electroforesis de RNA de bajo peso  molecular  aislados </w:t>
      </w:r>
      <w:proofErr w:type="spellStart"/>
      <w:r w:rsidR="00C45DD4" w:rsidRPr="004C1A5C">
        <w:rPr>
          <w:color w:val="000000" w:themeColor="text1"/>
        </w:rPr>
        <w:t>rhizobiales</w:t>
      </w:r>
      <w:proofErr w:type="spellEnd"/>
      <w:r w:rsidR="00C45DD4" w:rsidRPr="004C1A5C">
        <w:rPr>
          <w:color w:val="000000" w:themeColor="text1"/>
        </w:rPr>
        <w:t xml:space="preserve"> de  </w:t>
      </w:r>
      <w:proofErr w:type="spellStart"/>
      <w:r w:rsidR="00C45DD4" w:rsidRPr="004C1A5C">
        <w:rPr>
          <w:i/>
          <w:color w:val="000000" w:themeColor="text1"/>
        </w:rPr>
        <w:t>Phaseolus</w:t>
      </w:r>
      <w:proofErr w:type="spellEnd"/>
      <w:r w:rsidR="00C45DD4" w:rsidRPr="004C1A5C">
        <w:rPr>
          <w:i/>
          <w:color w:val="000000" w:themeColor="text1"/>
        </w:rPr>
        <w:t xml:space="preserve"> </w:t>
      </w:r>
      <w:proofErr w:type="spellStart"/>
      <w:r w:rsidR="00C45DD4" w:rsidRPr="004C1A5C">
        <w:rPr>
          <w:i/>
          <w:color w:val="000000" w:themeColor="text1"/>
        </w:rPr>
        <w:t>vulgaris</w:t>
      </w:r>
      <w:proofErr w:type="spellEnd"/>
      <w:r w:rsidR="00C45DD4" w:rsidRPr="004C1A5C">
        <w:rPr>
          <w:i/>
          <w:color w:val="000000" w:themeColor="text1"/>
        </w:rPr>
        <w:t xml:space="preserve">, </w:t>
      </w:r>
      <w:r w:rsidR="00C45DD4" w:rsidRPr="004C1A5C">
        <w:rPr>
          <w:color w:val="000000" w:themeColor="text1"/>
        </w:rPr>
        <w:t xml:space="preserve"> donde identificaron </w:t>
      </w:r>
      <w:r w:rsidR="00821ED7" w:rsidRPr="004C1A5C">
        <w:rPr>
          <w:color w:val="000000" w:themeColor="text1"/>
        </w:rPr>
        <w:t xml:space="preserve">a las especies </w:t>
      </w:r>
      <w:proofErr w:type="spellStart"/>
      <w:r w:rsidR="00821ED7" w:rsidRPr="004C1A5C">
        <w:rPr>
          <w:i/>
          <w:color w:val="000000" w:themeColor="text1"/>
        </w:rPr>
        <w:t>Rhizobium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r w:rsidR="00821ED7" w:rsidRPr="004C1A5C">
        <w:rPr>
          <w:i/>
          <w:color w:val="000000" w:themeColor="text1"/>
        </w:rPr>
        <w:t>etli</w:t>
      </w:r>
      <w:proofErr w:type="spellEnd"/>
      <w:r w:rsidR="00821ED7" w:rsidRPr="004C1A5C">
        <w:rPr>
          <w:color w:val="000000" w:themeColor="text1"/>
        </w:rPr>
        <w:t xml:space="preserve">, </w:t>
      </w:r>
      <w:proofErr w:type="spellStart"/>
      <w:r w:rsidR="00821ED7" w:rsidRPr="004C1A5C">
        <w:rPr>
          <w:i/>
          <w:color w:val="000000" w:themeColor="text1"/>
        </w:rPr>
        <w:t>Rhizobium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r w:rsidR="00821ED7" w:rsidRPr="004C1A5C">
        <w:rPr>
          <w:i/>
          <w:color w:val="000000" w:themeColor="text1"/>
        </w:rPr>
        <w:t>gallicum</w:t>
      </w:r>
      <w:proofErr w:type="spellEnd"/>
      <w:r w:rsidR="00821ED7" w:rsidRPr="004C1A5C">
        <w:rPr>
          <w:color w:val="000000" w:themeColor="text1"/>
        </w:rPr>
        <w:t xml:space="preserve">, </w:t>
      </w:r>
      <w:proofErr w:type="spellStart"/>
      <w:r w:rsidR="00821ED7" w:rsidRPr="004C1A5C">
        <w:rPr>
          <w:i/>
          <w:color w:val="000000" w:themeColor="text1"/>
        </w:rPr>
        <w:t>Rhizobium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r w:rsidR="00821ED7" w:rsidRPr="004C1A5C">
        <w:rPr>
          <w:i/>
          <w:color w:val="000000" w:themeColor="text1"/>
        </w:rPr>
        <w:t>giardinii</w:t>
      </w:r>
      <w:proofErr w:type="spellEnd"/>
      <w:r w:rsidR="00821ED7" w:rsidRPr="004C1A5C">
        <w:rPr>
          <w:color w:val="000000" w:themeColor="text1"/>
        </w:rPr>
        <w:t xml:space="preserve">, </w:t>
      </w:r>
      <w:proofErr w:type="spellStart"/>
      <w:r w:rsidR="00821ED7" w:rsidRPr="004C1A5C">
        <w:rPr>
          <w:i/>
          <w:color w:val="000000" w:themeColor="text1"/>
        </w:rPr>
        <w:t>Rhizobium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r w:rsidR="00821ED7" w:rsidRPr="004C1A5C">
        <w:rPr>
          <w:i/>
          <w:color w:val="000000" w:themeColor="text1"/>
        </w:rPr>
        <w:t>leguminosarum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r w:rsidR="00821ED7" w:rsidRPr="004C1A5C">
        <w:rPr>
          <w:color w:val="000000" w:themeColor="text1"/>
        </w:rPr>
        <w:t>bv</w:t>
      </w:r>
      <w:proofErr w:type="spellEnd"/>
      <w:r w:rsidR="00821ED7" w:rsidRPr="004C1A5C">
        <w:rPr>
          <w:color w:val="000000" w:themeColor="text1"/>
        </w:rPr>
        <w:t xml:space="preserve">. </w:t>
      </w:r>
      <w:proofErr w:type="spellStart"/>
      <w:r w:rsidR="00821ED7" w:rsidRPr="004C1A5C">
        <w:rPr>
          <w:color w:val="000000" w:themeColor="text1"/>
        </w:rPr>
        <w:t>viciae</w:t>
      </w:r>
      <w:proofErr w:type="spellEnd"/>
      <w:r w:rsidR="00821ED7" w:rsidRPr="004C1A5C">
        <w:rPr>
          <w:color w:val="000000" w:themeColor="text1"/>
        </w:rPr>
        <w:t xml:space="preserve"> and </w:t>
      </w:r>
      <w:proofErr w:type="spellStart"/>
      <w:r w:rsidR="00821ED7" w:rsidRPr="004C1A5C">
        <w:rPr>
          <w:color w:val="000000" w:themeColor="text1"/>
        </w:rPr>
        <w:t>bv</w:t>
      </w:r>
      <w:proofErr w:type="spellEnd"/>
      <w:r w:rsidR="00821ED7" w:rsidRPr="004C1A5C">
        <w:rPr>
          <w:color w:val="000000" w:themeColor="text1"/>
        </w:rPr>
        <w:t xml:space="preserve">. </w:t>
      </w:r>
      <w:proofErr w:type="spellStart"/>
      <w:r w:rsidR="00821ED7" w:rsidRPr="004C1A5C">
        <w:rPr>
          <w:color w:val="000000" w:themeColor="text1"/>
        </w:rPr>
        <w:t>trifolii</w:t>
      </w:r>
      <w:proofErr w:type="spellEnd"/>
      <w:r w:rsidR="00821ED7" w:rsidRPr="004C1A5C">
        <w:rPr>
          <w:color w:val="000000" w:themeColor="text1"/>
        </w:rPr>
        <w:t xml:space="preserve">, and </w:t>
      </w:r>
      <w:proofErr w:type="spellStart"/>
      <w:r w:rsidR="00821ED7" w:rsidRPr="004C1A5C">
        <w:rPr>
          <w:i/>
          <w:color w:val="000000" w:themeColor="text1"/>
        </w:rPr>
        <w:t>Sinorhizobium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proofErr w:type="gramStart"/>
      <w:r w:rsidR="00821ED7" w:rsidRPr="004C1A5C">
        <w:rPr>
          <w:i/>
          <w:color w:val="000000" w:themeColor="text1"/>
        </w:rPr>
        <w:t>fredii</w:t>
      </w:r>
      <w:proofErr w:type="spellEnd"/>
      <w:r w:rsidR="00C45DD4" w:rsidRPr="004C1A5C">
        <w:rPr>
          <w:color w:val="000000" w:themeColor="text1"/>
        </w:rPr>
        <w:t xml:space="preserve"> </w:t>
      </w:r>
      <w:r w:rsidR="009F6C74">
        <w:rPr>
          <w:color w:val="000000" w:themeColor="text1"/>
        </w:rPr>
        <w:t xml:space="preserve"> (</w:t>
      </w:r>
      <w:proofErr w:type="gramEnd"/>
      <w:r w:rsidR="009F6C74">
        <w:rPr>
          <w:color w:val="000000" w:themeColor="text1"/>
        </w:rPr>
        <w:t>Velásquez,  et al. 2001).</w:t>
      </w:r>
    </w:p>
    <w:p w:rsidR="009F6C74" w:rsidRPr="009F6C74" w:rsidRDefault="009F6C74" w:rsidP="009F6C74">
      <w:pPr>
        <w:spacing w:line="479" w:lineRule="auto"/>
        <w:ind w:left="409" w:right="17" w:firstLine="424"/>
        <w:rPr>
          <w:color w:val="000000" w:themeColor="text1"/>
        </w:rPr>
      </w:pPr>
      <w:r>
        <w:rPr>
          <w:color w:val="000000" w:themeColor="text1"/>
        </w:rPr>
        <w:t xml:space="preserve">Para </w:t>
      </w:r>
      <w:proofErr w:type="spellStart"/>
      <w:proofErr w:type="gramStart"/>
      <w:r w:rsidRPr="009F6C74">
        <w:rPr>
          <w:i/>
          <w:color w:val="000000" w:themeColor="text1"/>
        </w:rPr>
        <w:t>Bradyrhizobium</w:t>
      </w:r>
      <w:proofErr w:type="spellEnd"/>
      <w:r w:rsidRPr="009F6C74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se</w:t>
      </w:r>
      <w:proofErr w:type="gramEnd"/>
      <w:r>
        <w:rPr>
          <w:color w:val="000000" w:themeColor="text1"/>
        </w:rPr>
        <w:t xml:space="preserve"> tiene ya alrededor de 50 especies descritas pero se estima que deben tener aproximadamente 750 a</w:t>
      </w:r>
      <w:r w:rsidRPr="009F6C74">
        <w:rPr>
          <w:color w:val="000000" w:themeColor="text1"/>
        </w:rPr>
        <w:t xml:space="preserve"> 800</w:t>
      </w:r>
      <w:r>
        <w:rPr>
          <w:color w:val="000000" w:themeColor="text1"/>
        </w:rPr>
        <w:t xml:space="preserve">, como se puede observar en el último análisis  de la secuencia de los genes </w:t>
      </w:r>
      <w:proofErr w:type="spellStart"/>
      <w:r>
        <w:rPr>
          <w:color w:val="000000" w:themeColor="text1"/>
        </w:rPr>
        <w:t>glnll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recA</w:t>
      </w:r>
      <w:proofErr w:type="spellEnd"/>
      <w:r>
        <w:rPr>
          <w:color w:val="000000" w:themeColor="text1"/>
        </w:rPr>
        <w:t xml:space="preserve"> y el genoma completo de este </w:t>
      </w:r>
      <w:proofErr w:type="spellStart"/>
      <w:r>
        <w:rPr>
          <w:color w:val="000000" w:themeColor="text1"/>
        </w:rPr>
        <w:t>genero</w:t>
      </w:r>
      <w:proofErr w:type="spellEnd"/>
      <w:r w:rsidR="0068125F">
        <w:rPr>
          <w:color w:val="000000" w:themeColor="text1"/>
        </w:rPr>
        <w:t xml:space="preserve"> disponible en la base de datos (</w:t>
      </w:r>
      <w:proofErr w:type="spellStart"/>
      <w:r w:rsidR="0068125F">
        <w:rPr>
          <w:color w:val="000000" w:themeColor="text1"/>
        </w:rPr>
        <w:t>Kalita</w:t>
      </w:r>
      <w:proofErr w:type="spellEnd"/>
      <w:r w:rsidR="0068125F">
        <w:rPr>
          <w:color w:val="000000" w:themeColor="text1"/>
        </w:rPr>
        <w:t xml:space="preserve"> et al. 2020).</w:t>
      </w:r>
    </w:p>
    <w:p w:rsidR="005F44BE" w:rsidRPr="004C1A5C" w:rsidRDefault="005F44BE" w:rsidP="00C45DD4">
      <w:pPr>
        <w:spacing w:line="479" w:lineRule="auto"/>
        <w:ind w:left="409" w:right="17" w:firstLine="424"/>
        <w:rPr>
          <w:color w:val="000000" w:themeColor="text1"/>
        </w:rPr>
      </w:pPr>
    </w:p>
    <w:p w:rsidR="005F44BE" w:rsidRPr="004C1A5C" w:rsidRDefault="004779A0" w:rsidP="007B228E">
      <w:pPr>
        <w:spacing w:line="481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lastRenderedPageBreak/>
        <w:t>Se han estudiado</w:t>
      </w:r>
      <w:r w:rsidR="00441CD5" w:rsidRPr="004C1A5C">
        <w:rPr>
          <w:color w:val="000000" w:themeColor="text1"/>
        </w:rPr>
        <w:t xml:space="preserve"> </w:t>
      </w:r>
      <w:r w:rsidRPr="004C1A5C">
        <w:rPr>
          <w:color w:val="000000" w:themeColor="text1"/>
        </w:rPr>
        <w:t xml:space="preserve">la simbiosis en diversos cultivos, por </w:t>
      </w:r>
      <w:proofErr w:type="gramStart"/>
      <w:r w:rsidRPr="004C1A5C">
        <w:rPr>
          <w:color w:val="000000" w:themeColor="text1"/>
        </w:rPr>
        <w:t>ejemplo</w:t>
      </w:r>
      <w:proofErr w:type="gramEnd"/>
      <w:r w:rsidRPr="004C1A5C">
        <w:rPr>
          <w:color w:val="000000" w:themeColor="text1"/>
        </w:rPr>
        <w:t xml:space="preserve"> en </w:t>
      </w:r>
      <w:r w:rsidR="00821ED7" w:rsidRPr="004C1A5C">
        <w:rPr>
          <w:color w:val="000000" w:themeColor="text1"/>
        </w:rPr>
        <w:t xml:space="preserve">Europa, </w:t>
      </w:r>
      <w:r w:rsidRPr="004C1A5C">
        <w:rPr>
          <w:color w:val="000000" w:themeColor="text1"/>
        </w:rPr>
        <w:t xml:space="preserve">en </w:t>
      </w:r>
      <w:r w:rsidR="00821ED7" w:rsidRPr="004C1A5C">
        <w:rPr>
          <w:color w:val="000000" w:themeColor="text1"/>
        </w:rPr>
        <w:t xml:space="preserve">la especie </w:t>
      </w:r>
      <w:r w:rsidR="0068125F" w:rsidRPr="004C1A5C">
        <w:rPr>
          <w:color w:val="000000" w:themeColor="text1"/>
        </w:rPr>
        <w:t>introducida de</w:t>
      </w:r>
      <w:r w:rsidR="00821ED7" w:rsidRPr="004C1A5C">
        <w:rPr>
          <w:color w:val="000000" w:themeColor="text1"/>
        </w:rPr>
        <w:t xml:space="preserve"> Norte América </w:t>
      </w:r>
      <w:r w:rsidRPr="004C1A5C">
        <w:rPr>
          <w:i/>
          <w:color w:val="000000" w:themeColor="text1"/>
        </w:rPr>
        <w:t>Robinia pseudoacaci</w:t>
      </w:r>
      <w:r w:rsidR="00821ED7" w:rsidRPr="004C1A5C">
        <w:rPr>
          <w:color w:val="000000" w:themeColor="text1"/>
        </w:rPr>
        <w:t>.</w:t>
      </w:r>
      <w:r w:rsidRPr="004C1A5C">
        <w:rPr>
          <w:color w:val="000000" w:themeColor="text1"/>
        </w:rPr>
        <w:t xml:space="preserve">se identificó a los </w:t>
      </w:r>
      <w:proofErr w:type="spellStart"/>
      <w:r w:rsidRPr="004C1A5C">
        <w:rPr>
          <w:color w:val="000000" w:themeColor="text1"/>
        </w:rPr>
        <w:t>generos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="00821ED7" w:rsidRPr="004C1A5C">
        <w:rPr>
          <w:i/>
          <w:color w:val="000000" w:themeColor="text1"/>
        </w:rPr>
        <w:t>Mesorhizobium</w:t>
      </w:r>
      <w:proofErr w:type="spellEnd"/>
      <w:r w:rsidR="00821ED7" w:rsidRPr="004C1A5C">
        <w:rPr>
          <w:color w:val="000000" w:themeColor="text1"/>
        </w:rPr>
        <w:t xml:space="preserve"> </w:t>
      </w:r>
      <w:r w:rsidRPr="004C1A5C">
        <w:rPr>
          <w:color w:val="000000" w:themeColor="text1"/>
        </w:rPr>
        <w:t>y</w:t>
      </w:r>
      <w:r w:rsidR="00821ED7" w:rsidRPr="004C1A5C">
        <w:rPr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Rhizobium</w:t>
      </w:r>
      <w:proofErr w:type="spellEnd"/>
      <w:r w:rsidRPr="004C1A5C">
        <w:rPr>
          <w:i/>
          <w:color w:val="000000" w:themeColor="text1"/>
        </w:rPr>
        <w:t xml:space="preserve">, </w:t>
      </w:r>
      <w:r w:rsidRPr="004C1A5C">
        <w:rPr>
          <w:color w:val="000000" w:themeColor="text1"/>
        </w:rPr>
        <w:t>aunque algunos</w:t>
      </w:r>
      <w:r w:rsidR="00821ED7" w:rsidRPr="004C1A5C">
        <w:rPr>
          <w:color w:val="000000" w:themeColor="text1"/>
        </w:rPr>
        <w:t xml:space="preserve"> genotipos quedaron sin identificar. (Ulrich &amp; </w:t>
      </w:r>
      <w:proofErr w:type="spellStart"/>
      <w:r w:rsidR="00821ED7" w:rsidRPr="004C1A5C">
        <w:rPr>
          <w:color w:val="000000" w:themeColor="text1"/>
        </w:rPr>
        <w:t>Zaspel</w:t>
      </w:r>
      <w:proofErr w:type="spellEnd"/>
      <w:r w:rsidR="00821ED7" w:rsidRPr="004C1A5C">
        <w:rPr>
          <w:color w:val="000000" w:themeColor="text1"/>
        </w:rPr>
        <w:t xml:space="preserve">, 2000). </w:t>
      </w:r>
      <w:r w:rsidR="007B228E" w:rsidRPr="004C1A5C">
        <w:rPr>
          <w:color w:val="000000" w:themeColor="text1"/>
        </w:rPr>
        <w:t xml:space="preserve">Así mismo al estudiar los </w:t>
      </w:r>
      <w:proofErr w:type="spellStart"/>
      <w:r w:rsidR="007B228E" w:rsidRPr="004C1A5C">
        <w:rPr>
          <w:color w:val="000000" w:themeColor="text1"/>
        </w:rPr>
        <w:t>rhizobios</w:t>
      </w:r>
      <w:proofErr w:type="spellEnd"/>
      <w:r w:rsidR="007B228E" w:rsidRPr="004C1A5C">
        <w:rPr>
          <w:color w:val="000000" w:themeColor="text1"/>
        </w:rPr>
        <w:t xml:space="preserve"> de </w:t>
      </w:r>
      <w:proofErr w:type="spellStart"/>
      <w:r w:rsidR="00821ED7" w:rsidRPr="004C1A5C">
        <w:rPr>
          <w:i/>
          <w:color w:val="000000" w:themeColor="text1"/>
        </w:rPr>
        <w:t>Cicer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r w:rsidR="00821ED7" w:rsidRPr="004C1A5C">
        <w:rPr>
          <w:i/>
          <w:color w:val="000000" w:themeColor="text1"/>
        </w:rPr>
        <w:t>arietinum</w:t>
      </w:r>
      <w:proofErr w:type="spellEnd"/>
      <w:r w:rsidR="00821ED7" w:rsidRPr="004C1A5C">
        <w:rPr>
          <w:color w:val="000000" w:themeColor="text1"/>
        </w:rPr>
        <w:t xml:space="preserve"> (garbanzo) utilizando 28 aislados </w:t>
      </w:r>
      <w:proofErr w:type="spellStart"/>
      <w:r w:rsidR="00821ED7" w:rsidRPr="004C1A5C">
        <w:rPr>
          <w:color w:val="000000" w:themeColor="text1"/>
        </w:rPr>
        <w:t>rizobiales</w:t>
      </w:r>
      <w:proofErr w:type="spellEnd"/>
      <w:r w:rsidR="00821ED7" w:rsidRPr="004C1A5C">
        <w:rPr>
          <w:color w:val="000000" w:themeColor="text1"/>
        </w:rPr>
        <w:t xml:space="preserve"> nativos</w:t>
      </w:r>
      <w:r w:rsidR="007B228E" w:rsidRPr="004C1A5C">
        <w:rPr>
          <w:color w:val="000000" w:themeColor="text1"/>
        </w:rPr>
        <w:t xml:space="preserve"> </w:t>
      </w:r>
      <w:r w:rsidR="00821ED7" w:rsidRPr="004C1A5C">
        <w:rPr>
          <w:color w:val="000000" w:themeColor="text1"/>
        </w:rPr>
        <w:t xml:space="preserve">demostraron adaptaciones de estos aislados a condiciones abióticas de estrés tal como calor y salinidad; </w:t>
      </w:r>
      <w:r w:rsidR="00441CD5" w:rsidRPr="004C1A5C">
        <w:rPr>
          <w:color w:val="000000" w:themeColor="text1"/>
        </w:rPr>
        <w:t>pero manteniendo</w:t>
      </w:r>
      <w:r w:rsidR="00821ED7" w:rsidRPr="004C1A5C">
        <w:rPr>
          <w:color w:val="000000" w:themeColor="text1"/>
        </w:rPr>
        <w:t xml:space="preserve"> una eficiente tasa de f</w:t>
      </w:r>
      <w:r w:rsidR="007B228E" w:rsidRPr="004C1A5C">
        <w:rPr>
          <w:color w:val="000000" w:themeColor="text1"/>
        </w:rPr>
        <w:t xml:space="preserve">ijación de nitrógeno </w:t>
      </w:r>
      <w:r w:rsidR="00441CD5" w:rsidRPr="004C1A5C">
        <w:rPr>
          <w:color w:val="000000" w:themeColor="text1"/>
        </w:rPr>
        <w:t xml:space="preserve">y contribuyendo a la </w:t>
      </w:r>
      <w:proofErr w:type="spellStart"/>
      <w:r w:rsidR="00441CD5" w:rsidRPr="004C1A5C">
        <w:rPr>
          <w:color w:val="000000" w:themeColor="text1"/>
        </w:rPr>
        <w:t>solubilización</w:t>
      </w:r>
      <w:proofErr w:type="spellEnd"/>
      <w:r w:rsidR="00821ED7" w:rsidRPr="004C1A5C">
        <w:rPr>
          <w:color w:val="000000" w:themeColor="text1"/>
        </w:rPr>
        <w:t xml:space="preserve"> de fosfato</w:t>
      </w:r>
      <w:r w:rsidR="00441CD5" w:rsidRPr="004C1A5C">
        <w:rPr>
          <w:color w:val="000000" w:themeColor="text1"/>
        </w:rPr>
        <w:t xml:space="preserve"> del suelo</w:t>
      </w:r>
      <w:r w:rsidR="007B228E" w:rsidRPr="004C1A5C">
        <w:rPr>
          <w:color w:val="000000" w:themeColor="text1"/>
        </w:rPr>
        <w:t xml:space="preserve">, confiriéndole potencial inoculante a las </w:t>
      </w:r>
      <w:r w:rsidR="00821ED7" w:rsidRPr="004C1A5C">
        <w:rPr>
          <w:color w:val="000000" w:themeColor="text1"/>
        </w:rPr>
        <w:t xml:space="preserve">tres especies de </w:t>
      </w:r>
      <w:proofErr w:type="spellStart"/>
      <w:r w:rsidR="00821ED7" w:rsidRPr="004C1A5C">
        <w:rPr>
          <w:i/>
          <w:color w:val="000000" w:themeColor="text1"/>
        </w:rPr>
        <w:t>Mezorhizobium</w:t>
      </w:r>
      <w:proofErr w:type="spellEnd"/>
      <w:r w:rsidR="007B228E" w:rsidRPr="004C1A5C">
        <w:rPr>
          <w:color w:val="000000" w:themeColor="text1"/>
        </w:rPr>
        <w:t xml:space="preserve"> </w:t>
      </w:r>
      <w:r w:rsidR="00821ED7" w:rsidRPr="004C1A5C">
        <w:rPr>
          <w:color w:val="000000" w:themeColor="text1"/>
        </w:rPr>
        <w:t>(</w:t>
      </w:r>
      <w:proofErr w:type="spellStart"/>
      <w:r w:rsidR="00821ED7" w:rsidRPr="004C1A5C">
        <w:rPr>
          <w:color w:val="000000" w:themeColor="text1"/>
        </w:rPr>
        <w:t>Rai</w:t>
      </w:r>
      <w:proofErr w:type="spellEnd"/>
      <w:r w:rsidR="00821ED7" w:rsidRPr="004C1A5C">
        <w:rPr>
          <w:color w:val="000000" w:themeColor="text1"/>
        </w:rPr>
        <w:t xml:space="preserve">, et al. 2012). </w:t>
      </w:r>
    </w:p>
    <w:p w:rsidR="005F44BE" w:rsidRPr="004C1A5C" w:rsidRDefault="007B228E" w:rsidP="00FA2EC4">
      <w:pPr>
        <w:spacing w:line="481" w:lineRule="auto"/>
        <w:ind w:left="409" w:right="17" w:firstLine="424"/>
        <w:rPr>
          <w:color w:val="000000" w:themeColor="text1"/>
        </w:rPr>
      </w:pPr>
      <w:r w:rsidRPr="004C1A5C">
        <w:rPr>
          <w:color w:val="000000" w:themeColor="text1"/>
        </w:rPr>
        <w:t xml:space="preserve">Otros estudios más avanzados se dedican a investigar la filogenia, habiéndose evaluado por ejemplo a los  </w:t>
      </w:r>
      <w:r w:rsidR="00821ED7" w:rsidRPr="004C1A5C">
        <w:rPr>
          <w:i/>
          <w:color w:val="000000" w:themeColor="text1"/>
        </w:rPr>
        <w:t xml:space="preserve">Bradyrhizobium </w:t>
      </w:r>
      <w:r w:rsidR="00821ED7" w:rsidRPr="004C1A5C">
        <w:rPr>
          <w:color w:val="000000" w:themeColor="text1"/>
        </w:rPr>
        <w:t xml:space="preserve">que nodulan especies silvestres de lupinos del Viejo y Nuevo mundo, empleando técnicas de PCR y </w:t>
      </w:r>
      <w:proofErr w:type="spellStart"/>
      <w:r w:rsidR="00821ED7" w:rsidRPr="004C1A5C">
        <w:rPr>
          <w:color w:val="000000" w:themeColor="text1"/>
        </w:rPr>
        <w:t>secuenciamiento</w:t>
      </w:r>
      <w:proofErr w:type="spellEnd"/>
      <w:r w:rsidR="00821ED7" w:rsidRPr="004C1A5C">
        <w:rPr>
          <w:color w:val="000000" w:themeColor="text1"/>
        </w:rPr>
        <w:t xml:space="preserve"> de genes </w:t>
      </w:r>
      <w:proofErr w:type="spellStart"/>
      <w:r w:rsidR="00821ED7" w:rsidRPr="004C1A5C">
        <w:rPr>
          <w:color w:val="000000" w:themeColor="text1"/>
        </w:rPr>
        <w:t>Nod</w:t>
      </w:r>
      <w:proofErr w:type="spellEnd"/>
      <w:r w:rsidR="00821ED7" w:rsidRPr="004C1A5C">
        <w:rPr>
          <w:color w:val="000000" w:themeColor="text1"/>
        </w:rPr>
        <w:t xml:space="preserve"> y </w:t>
      </w:r>
      <w:proofErr w:type="spellStart"/>
      <w:r w:rsidR="00821ED7" w:rsidRPr="004C1A5C">
        <w:rPr>
          <w:color w:val="000000" w:themeColor="text1"/>
        </w:rPr>
        <w:t>housekeeping</w:t>
      </w:r>
      <w:proofErr w:type="spellEnd"/>
      <w:r w:rsidR="00821ED7" w:rsidRPr="004C1A5C">
        <w:rPr>
          <w:color w:val="000000" w:themeColor="text1"/>
        </w:rPr>
        <w:t xml:space="preserve">;  que </w:t>
      </w:r>
      <w:proofErr w:type="spellStart"/>
      <w:r w:rsidR="00821ED7" w:rsidRPr="004C1A5C">
        <w:rPr>
          <w:color w:val="000000" w:themeColor="text1"/>
        </w:rPr>
        <w:t>nodulan</w:t>
      </w:r>
      <w:proofErr w:type="spellEnd"/>
      <w:r w:rsidR="00821ED7" w:rsidRPr="004C1A5C">
        <w:rPr>
          <w:color w:val="000000" w:themeColor="text1"/>
        </w:rPr>
        <w:t xml:space="preserve"> lupinos silvestres; </w:t>
      </w:r>
      <w:r w:rsidRPr="004C1A5C">
        <w:rPr>
          <w:color w:val="000000" w:themeColor="text1"/>
        </w:rPr>
        <w:t xml:space="preserve">ubicando a la mayoría </w:t>
      </w:r>
      <w:r w:rsidR="00821ED7" w:rsidRPr="004C1A5C">
        <w:rPr>
          <w:color w:val="000000" w:themeColor="text1"/>
        </w:rPr>
        <w:t>del Nuevo Mundo</w:t>
      </w:r>
      <w:r w:rsidRPr="004C1A5C">
        <w:rPr>
          <w:color w:val="000000" w:themeColor="text1"/>
        </w:rPr>
        <w:t xml:space="preserve"> dentro </w:t>
      </w:r>
      <w:r w:rsidR="00821ED7" w:rsidRPr="004C1A5C">
        <w:rPr>
          <w:color w:val="000000" w:themeColor="text1"/>
        </w:rPr>
        <w:t xml:space="preserve"> </w:t>
      </w:r>
      <w:r w:rsidRPr="004C1A5C">
        <w:rPr>
          <w:color w:val="000000" w:themeColor="text1"/>
        </w:rPr>
        <w:t xml:space="preserve">del </w:t>
      </w:r>
      <w:r w:rsidR="00821ED7" w:rsidRPr="004C1A5C">
        <w:rPr>
          <w:color w:val="000000" w:themeColor="text1"/>
        </w:rPr>
        <w:t xml:space="preserve">linaje de </w:t>
      </w:r>
      <w:proofErr w:type="spellStart"/>
      <w:r w:rsidR="00821ED7" w:rsidRPr="004C1A5C">
        <w:rPr>
          <w:i/>
          <w:color w:val="000000" w:themeColor="text1"/>
        </w:rPr>
        <w:t>Bradyrhizobium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proofErr w:type="spellStart"/>
      <w:r w:rsidR="00821ED7" w:rsidRPr="004C1A5C">
        <w:rPr>
          <w:i/>
          <w:color w:val="000000" w:themeColor="text1"/>
        </w:rPr>
        <w:t>japonicum</w:t>
      </w:r>
      <w:proofErr w:type="spellEnd"/>
      <w:r w:rsidRPr="004C1A5C">
        <w:rPr>
          <w:color w:val="000000" w:themeColor="text1"/>
        </w:rPr>
        <w:t xml:space="preserve">, </w:t>
      </w:r>
      <w:r w:rsidR="00821ED7" w:rsidRPr="004C1A5C">
        <w:rPr>
          <w:color w:val="000000" w:themeColor="text1"/>
        </w:rPr>
        <w:t xml:space="preserve">mientras las europeas están asociadas con </w:t>
      </w:r>
      <w:proofErr w:type="spellStart"/>
      <w:r w:rsidR="00821ED7" w:rsidRPr="004C1A5C">
        <w:rPr>
          <w:i/>
          <w:color w:val="000000" w:themeColor="text1"/>
        </w:rPr>
        <w:t>Bradyrhizobium</w:t>
      </w:r>
      <w:proofErr w:type="spellEnd"/>
      <w:r w:rsidR="00821ED7" w:rsidRPr="004C1A5C">
        <w:rPr>
          <w:i/>
          <w:color w:val="000000" w:themeColor="text1"/>
        </w:rPr>
        <w:t xml:space="preserve"> canariense</w:t>
      </w:r>
      <w:r w:rsidRPr="004C1A5C">
        <w:rPr>
          <w:color w:val="000000" w:themeColor="text1"/>
        </w:rPr>
        <w:t xml:space="preserve">, resultados similares fueron obtenidos en Polonia analizando los </w:t>
      </w:r>
      <w:r w:rsidR="00821ED7" w:rsidRPr="004C1A5C">
        <w:rPr>
          <w:color w:val="000000" w:themeColor="text1"/>
        </w:rPr>
        <w:t xml:space="preserve">genes </w:t>
      </w:r>
      <w:proofErr w:type="spellStart"/>
      <w:r w:rsidR="00821ED7" w:rsidRPr="004C1A5C">
        <w:rPr>
          <w:color w:val="000000" w:themeColor="text1"/>
        </w:rPr>
        <w:t>housekeeping</w:t>
      </w:r>
      <w:proofErr w:type="spellEnd"/>
      <w:r w:rsidR="00821ED7" w:rsidRPr="004C1A5C">
        <w:rPr>
          <w:color w:val="000000" w:themeColor="text1"/>
        </w:rPr>
        <w:t xml:space="preserve"> (</w:t>
      </w:r>
      <w:proofErr w:type="spellStart"/>
      <w:r w:rsidR="00821ED7" w:rsidRPr="004C1A5C">
        <w:rPr>
          <w:color w:val="000000" w:themeColor="text1"/>
        </w:rPr>
        <w:t>AtpD</w:t>
      </w:r>
      <w:proofErr w:type="spellEnd"/>
      <w:r w:rsidR="00821ED7" w:rsidRPr="004C1A5C">
        <w:rPr>
          <w:color w:val="000000" w:themeColor="text1"/>
        </w:rPr>
        <w:t xml:space="preserve">, </w:t>
      </w:r>
      <w:proofErr w:type="spellStart"/>
      <w:r w:rsidR="00821ED7" w:rsidRPr="004C1A5C">
        <w:rPr>
          <w:color w:val="000000" w:themeColor="text1"/>
        </w:rPr>
        <w:t>glnII</w:t>
      </w:r>
      <w:proofErr w:type="spellEnd"/>
      <w:r w:rsidR="00821ED7" w:rsidRPr="004C1A5C">
        <w:rPr>
          <w:color w:val="000000" w:themeColor="text1"/>
        </w:rPr>
        <w:t xml:space="preserve"> y </w:t>
      </w:r>
      <w:proofErr w:type="spellStart"/>
      <w:r w:rsidR="00821ED7" w:rsidRPr="004C1A5C">
        <w:rPr>
          <w:color w:val="000000" w:themeColor="text1"/>
        </w:rPr>
        <w:t>recA</w:t>
      </w:r>
      <w:proofErr w:type="spellEnd"/>
      <w:r w:rsidR="00821ED7" w:rsidRPr="004C1A5C">
        <w:rPr>
          <w:color w:val="000000" w:themeColor="text1"/>
        </w:rPr>
        <w:t>) y el gen espec</w:t>
      </w:r>
      <w:r w:rsidRPr="004C1A5C">
        <w:rPr>
          <w:color w:val="000000" w:themeColor="text1"/>
        </w:rPr>
        <w:t>í</w:t>
      </w:r>
      <w:r w:rsidR="00821ED7" w:rsidRPr="004C1A5C">
        <w:rPr>
          <w:color w:val="000000" w:themeColor="text1"/>
        </w:rPr>
        <w:t xml:space="preserve">fico </w:t>
      </w:r>
      <w:proofErr w:type="spellStart"/>
      <w:r w:rsidR="00821ED7" w:rsidRPr="004C1A5C">
        <w:rPr>
          <w:color w:val="000000" w:themeColor="text1"/>
        </w:rPr>
        <w:t>no</w:t>
      </w:r>
      <w:r w:rsidR="00441CD5" w:rsidRPr="004C1A5C">
        <w:rPr>
          <w:color w:val="000000" w:themeColor="text1"/>
        </w:rPr>
        <w:t>dA</w:t>
      </w:r>
      <w:proofErr w:type="spellEnd"/>
      <w:r w:rsidR="00441CD5" w:rsidRPr="004C1A5C">
        <w:rPr>
          <w:color w:val="000000" w:themeColor="text1"/>
        </w:rPr>
        <w:t>, (</w:t>
      </w:r>
      <w:proofErr w:type="spellStart"/>
      <w:r w:rsidR="00441CD5" w:rsidRPr="004C1A5C">
        <w:rPr>
          <w:color w:val="000000" w:themeColor="text1"/>
        </w:rPr>
        <w:t>Stepkowski</w:t>
      </w:r>
      <w:proofErr w:type="spellEnd"/>
      <w:r w:rsidR="00441CD5" w:rsidRPr="004C1A5C">
        <w:rPr>
          <w:color w:val="000000" w:themeColor="text1"/>
        </w:rPr>
        <w:t>,</w:t>
      </w:r>
      <w:r w:rsidR="00FA2EC4" w:rsidRPr="004C1A5C">
        <w:rPr>
          <w:color w:val="000000" w:themeColor="text1"/>
        </w:rPr>
        <w:t xml:space="preserve"> et al.; 2011); y en terrenos de áreas xerofíticos de Asi</w:t>
      </w:r>
      <w:r w:rsidR="00F51B41" w:rsidRPr="004C1A5C">
        <w:rPr>
          <w:color w:val="000000" w:themeColor="text1"/>
        </w:rPr>
        <w:t>a</w:t>
      </w:r>
      <w:r w:rsidR="00FA2EC4" w:rsidRPr="004C1A5C">
        <w:rPr>
          <w:color w:val="000000" w:themeColor="text1"/>
        </w:rPr>
        <w:t xml:space="preserve">, </w:t>
      </w:r>
      <w:proofErr w:type="spellStart"/>
      <w:r w:rsidR="00FA2EC4" w:rsidRPr="004C1A5C">
        <w:rPr>
          <w:color w:val="000000" w:themeColor="text1"/>
        </w:rPr>
        <w:t>Africa</w:t>
      </w:r>
      <w:proofErr w:type="spellEnd"/>
      <w:r w:rsidR="00FA2EC4" w:rsidRPr="004C1A5C">
        <w:rPr>
          <w:color w:val="000000" w:themeColor="text1"/>
        </w:rPr>
        <w:t xml:space="preserve"> y América se han identificado probablemente especies de </w:t>
      </w:r>
      <w:proofErr w:type="spellStart"/>
      <w:r w:rsidR="00821ED7" w:rsidRPr="004C1A5C">
        <w:rPr>
          <w:i/>
          <w:color w:val="000000" w:themeColor="text1"/>
        </w:rPr>
        <w:t>Ensifer</w:t>
      </w:r>
      <w:proofErr w:type="spellEnd"/>
      <w:r w:rsidR="00821ED7" w:rsidRPr="004C1A5C">
        <w:rPr>
          <w:i/>
          <w:color w:val="000000" w:themeColor="text1"/>
        </w:rPr>
        <w:t xml:space="preserve"> </w:t>
      </w:r>
      <w:r w:rsidR="00821ED7" w:rsidRPr="004C1A5C">
        <w:rPr>
          <w:color w:val="000000" w:themeColor="text1"/>
        </w:rPr>
        <w:t>(</w:t>
      </w:r>
      <w:proofErr w:type="spellStart"/>
      <w:r w:rsidR="00821ED7" w:rsidRPr="004C1A5C">
        <w:rPr>
          <w:i/>
          <w:color w:val="000000" w:themeColor="text1"/>
        </w:rPr>
        <w:t>Sinorhizobium</w:t>
      </w:r>
      <w:proofErr w:type="spellEnd"/>
      <w:r w:rsidR="00821ED7" w:rsidRPr="004C1A5C">
        <w:rPr>
          <w:color w:val="000000" w:themeColor="text1"/>
        </w:rPr>
        <w:t>); aunque se requieren</w:t>
      </w:r>
      <w:r w:rsidR="00FA2EC4" w:rsidRPr="004C1A5C">
        <w:rPr>
          <w:color w:val="000000" w:themeColor="text1"/>
        </w:rPr>
        <w:t xml:space="preserve"> nuevos estudios a nive</w:t>
      </w:r>
      <w:r w:rsidR="00F51B41" w:rsidRPr="004C1A5C">
        <w:rPr>
          <w:color w:val="000000" w:themeColor="text1"/>
        </w:rPr>
        <w:t>l molecular</w:t>
      </w:r>
      <w:r w:rsidR="00FA2EC4" w:rsidRPr="004C1A5C">
        <w:rPr>
          <w:color w:val="000000" w:themeColor="text1"/>
        </w:rPr>
        <w:t xml:space="preserve"> y de esa m</w:t>
      </w:r>
      <w:r w:rsidR="00F51B41" w:rsidRPr="004C1A5C">
        <w:rPr>
          <w:color w:val="000000" w:themeColor="text1"/>
        </w:rPr>
        <w:t>a</w:t>
      </w:r>
      <w:r w:rsidR="00FA2EC4" w:rsidRPr="004C1A5C">
        <w:rPr>
          <w:color w:val="000000" w:themeColor="text1"/>
        </w:rPr>
        <w:t>nera aclarar</w:t>
      </w:r>
      <w:r w:rsidR="00821ED7" w:rsidRPr="004C1A5C">
        <w:rPr>
          <w:color w:val="000000" w:themeColor="text1"/>
        </w:rPr>
        <w:t xml:space="preserve"> su interacción simbiótica (Le </w:t>
      </w:r>
      <w:proofErr w:type="spellStart"/>
      <w:r w:rsidR="00821ED7" w:rsidRPr="004C1A5C">
        <w:rPr>
          <w:color w:val="000000" w:themeColor="text1"/>
        </w:rPr>
        <w:t>Quére</w:t>
      </w:r>
      <w:proofErr w:type="spellEnd"/>
      <w:r w:rsidR="00821ED7" w:rsidRPr="004C1A5C">
        <w:rPr>
          <w:color w:val="000000" w:themeColor="text1"/>
        </w:rPr>
        <w:t xml:space="preserve">, et al., 2017) </w:t>
      </w:r>
    </w:p>
    <w:p w:rsidR="00F51B41" w:rsidRPr="004C1A5C" w:rsidRDefault="007A3253" w:rsidP="00147594">
      <w:pPr>
        <w:spacing w:after="0" w:line="480" w:lineRule="auto"/>
        <w:ind w:left="408" w:right="17" w:firstLine="425"/>
        <w:rPr>
          <w:color w:val="000000" w:themeColor="text1"/>
        </w:rPr>
      </w:pPr>
      <w:r w:rsidRPr="004C1A5C">
        <w:rPr>
          <w:color w:val="000000" w:themeColor="text1"/>
        </w:rPr>
        <w:t xml:space="preserve">Existen investigaciones a nivel mundial de en </w:t>
      </w:r>
      <w:r w:rsidRPr="004C1A5C">
        <w:rPr>
          <w:i/>
          <w:color w:val="000000" w:themeColor="text1"/>
        </w:rPr>
        <w:t>Vicia faba</w:t>
      </w:r>
      <w:r w:rsidRPr="004C1A5C">
        <w:rPr>
          <w:color w:val="000000" w:themeColor="text1"/>
        </w:rPr>
        <w:t xml:space="preserve"> “habas”, pero pocas en el Perú pese a estar entre los tres primeros países productores de esta leguminosa. Uno de las primeras adiciones a la única identificada hasta ese momento </w:t>
      </w:r>
      <w:proofErr w:type="spellStart"/>
      <w:r w:rsidRPr="004C1A5C">
        <w:rPr>
          <w:i/>
          <w:color w:val="000000" w:themeColor="text1"/>
        </w:rPr>
        <w:t>Rhizobium</w:t>
      </w:r>
      <w:proofErr w:type="spellEnd"/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leguminosarum</w:t>
      </w:r>
      <w:proofErr w:type="spellEnd"/>
      <w:r w:rsidR="00B34CA1" w:rsidRPr="004C1A5C">
        <w:rPr>
          <w:color w:val="000000" w:themeColor="text1"/>
        </w:rPr>
        <w:t xml:space="preserve"> </w:t>
      </w:r>
      <w:proofErr w:type="spellStart"/>
      <w:r w:rsidR="00B34CA1" w:rsidRPr="004C1A5C">
        <w:rPr>
          <w:color w:val="000000" w:themeColor="text1"/>
        </w:rPr>
        <w:t>bv</w:t>
      </w:r>
      <w:proofErr w:type="spellEnd"/>
      <w:r w:rsidR="00B34CA1" w:rsidRPr="004C1A5C">
        <w:rPr>
          <w:color w:val="000000" w:themeColor="text1"/>
        </w:rPr>
        <w:t xml:space="preserve"> </w:t>
      </w:r>
      <w:proofErr w:type="spellStart"/>
      <w:r w:rsidR="00B34CA1" w:rsidRPr="004C1A5C">
        <w:rPr>
          <w:color w:val="000000" w:themeColor="text1"/>
        </w:rPr>
        <w:t>vicieae</w:t>
      </w:r>
      <w:proofErr w:type="spellEnd"/>
      <w:r w:rsidRPr="004C1A5C">
        <w:rPr>
          <w:color w:val="000000" w:themeColor="text1"/>
        </w:rPr>
        <w:t xml:space="preserve"> fue la propuesta de</w:t>
      </w:r>
      <w:r w:rsidR="00B34CA1" w:rsidRPr="004C1A5C">
        <w:rPr>
          <w:color w:val="000000" w:themeColor="text1"/>
        </w:rPr>
        <w:t xml:space="preserve"> una nueva especie</w:t>
      </w:r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Rhizobium</w:t>
      </w:r>
      <w:proofErr w:type="spellEnd"/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fab</w:t>
      </w:r>
      <w:r w:rsidR="00B34CA1" w:rsidRPr="004C1A5C">
        <w:rPr>
          <w:i/>
          <w:color w:val="000000" w:themeColor="text1"/>
        </w:rPr>
        <w:t>a</w:t>
      </w:r>
      <w:r w:rsidRPr="004C1A5C">
        <w:rPr>
          <w:i/>
          <w:color w:val="000000" w:themeColor="text1"/>
        </w:rPr>
        <w:t>e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sp</w:t>
      </w:r>
      <w:proofErr w:type="spellEnd"/>
      <w:r w:rsidRPr="004C1A5C">
        <w:rPr>
          <w:color w:val="000000" w:themeColor="text1"/>
        </w:rPr>
        <w:t>. nov</w:t>
      </w:r>
      <w:r w:rsidR="00B34CA1" w:rsidRPr="004C1A5C">
        <w:rPr>
          <w:color w:val="000000" w:themeColor="text1"/>
        </w:rPr>
        <w:t xml:space="preserve"> que nodulaba a las raíces de haba, previa caracterización morfológica, </w:t>
      </w:r>
      <w:r w:rsidR="00DF76F5" w:rsidRPr="004C1A5C">
        <w:rPr>
          <w:color w:val="000000" w:themeColor="text1"/>
        </w:rPr>
        <w:t>bioquímica</w:t>
      </w:r>
      <w:r w:rsidR="00B34CA1" w:rsidRPr="004C1A5C">
        <w:rPr>
          <w:color w:val="000000" w:themeColor="text1"/>
        </w:rPr>
        <w:t>, fisiológica y molecular en muestras aisladas en cultivos de la China, la misma que fue aceptada como especie válida (</w:t>
      </w:r>
      <w:proofErr w:type="spellStart"/>
      <w:r w:rsidR="00B34CA1" w:rsidRPr="004C1A5C">
        <w:rPr>
          <w:color w:val="000000" w:themeColor="text1"/>
        </w:rPr>
        <w:t>Tian</w:t>
      </w:r>
      <w:proofErr w:type="spellEnd"/>
      <w:r w:rsidR="00B34CA1" w:rsidRPr="004C1A5C">
        <w:rPr>
          <w:color w:val="000000" w:themeColor="text1"/>
        </w:rPr>
        <w:t xml:space="preserve">, </w:t>
      </w:r>
      <w:proofErr w:type="spellStart"/>
      <w:r w:rsidR="00B34CA1" w:rsidRPr="004C1A5C">
        <w:rPr>
          <w:color w:val="000000" w:themeColor="text1"/>
        </w:rPr>
        <w:t>et.al</w:t>
      </w:r>
      <w:proofErr w:type="spellEnd"/>
      <w:r w:rsidR="00B34CA1" w:rsidRPr="004C1A5C">
        <w:rPr>
          <w:color w:val="000000" w:themeColor="text1"/>
        </w:rPr>
        <w:t xml:space="preserve">., 2008); y en Etiopía se aislaron y caracterizaron especies nativas que </w:t>
      </w:r>
      <w:proofErr w:type="spellStart"/>
      <w:r w:rsidR="00B34CA1" w:rsidRPr="004C1A5C">
        <w:rPr>
          <w:color w:val="000000" w:themeColor="text1"/>
        </w:rPr>
        <w:t>nodulaban</w:t>
      </w:r>
      <w:proofErr w:type="spellEnd"/>
      <w:r w:rsidR="00B34CA1" w:rsidRPr="004C1A5C">
        <w:rPr>
          <w:color w:val="000000" w:themeColor="text1"/>
        </w:rPr>
        <w:t xml:space="preserve"> a las habas tolerantes a condiciones salinas, superando inclusive el 2% de Cloruro de Sodio (</w:t>
      </w:r>
      <w:proofErr w:type="spellStart"/>
      <w:r w:rsidR="00B34CA1" w:rsidRPr="004C1A5C">
        <w:rPr>
          <w:color w:val="000000" w:themeColor="text1"/>
        </w:rPr>
        <w:t>Keneni</w:t>
      </w:r>
      <w:proofErr w:type="spellEnd"/>
      <w:r w:rsidR="00B34CA1" w:rsidRPr="004C1A5C">
        <w:rPr>
          <w:color w:val="000000" w:themeColor="text1"/>
        </w:rPr>
        <w:t>, et. al., 2010).</w:t>
      </w:r>
    </w:p>
    <w:p w:rsidR="00792702" w:rsidRPr="004C1A5C" w:rsidRDefault="00B34CA1" w:rsidP="00147594">
      <w:pPr>
        <w:spacing w:after="0" w:line="480" w:lineRule="auto"/>
        <w:ind w:left="408" w:right="17" w:firstLine="425"/>
        <w:rPr>
          <w:color w:val="000000" w:themeColor="text1"/>
        </w:rPr>
      </w:pPr>
      <w:r w:rsidRPr="004C1A5C">
        <w:rPr>
          <w:color w:val="000000" w:themeColor="text1"/>
        </w:rPr>
        <w:lastRenderedPageBreak/>
        <w:t>A partir de</w:t>
      </w:r>
      <w:r w:rsidR="00792702" w:rsidRPr="004C1A5C">
        <w:rPr>
          <w:color w:val="000000" w:themeColor="text1"/>
        </w:rPr>
        <w:t xml:space="preserve"> investigaciones colaborativas y de </w:t>
      </w:r>
      <w:r w:rsidRPr="004C1A5C">
        <w:rPr>
          <w:color w:val="000000" w:themeColor="text1"/>
        </w:rPr>
        <w:t xml:space="preserve">muestras </w:t>
      </w:r>
      <w:r w:rsidR="00792702" w:rsidRPr="004C1A5C">
        <w:rPr>
          <w:color w:val="000000" w:themeColor="text1"/>
        </w:rPr>
        <w:t xml:space="preserve">aisladas de suelos peruanos, españoles y tunecinos se propuso una nueva especie </w:t>
      </w:r>
      <w:proofErr w:type="spellStart"/>
      <w:r w:rsidR="00792702" w:rsidRPr="004C1A5C">
        <w:rPr>
          <w:i/>
          <w:color w:val="000000" w:themeColor="text1"/>
        </w:rPr>
        <w:t>Rhizobium</w:t>
      </w:r>
      <w:proofErr w:type="spellEnd"/>
      <w:r w:rsidR="00792702" w:rsidRPr="004C1A5C">
        <w:rPr>
          <w:i/>
          <w:color w:val="000000" w:themeColor="text1"/>
        </w:rPr>
        <w:t xml:space="preserve"> </w:t>
      </w:r>
      <w:proofErr w:type="spellStart"/>
      <w:r w:rsidR="00792702" w:rsidRPr="004C1A5C">
        <w:rPr>
          <w:i/>
          <w:color w:val="000000" w:themeColor="text1"/>
        </w:rPr>
        <w:t>laguerreae</w:t>
      </w:r>
      <w:proofErr w:type="spellEnd"/>
      <w:r w:rsidR="00792702" w:rsidRPr="004C1A5C">
        <w:rPr>
          <w:color w:val="000000" w:themeColor="text1"/>
        </w:rPr>
        <w:t xml:space="preserve"> </w:t>
      </w:r>
      <w:proofErr w:type="spellStart"/>
      <w:r w:rsidR="00792702" w:rsidRPr="004C1A5C">
        <w:rPr>
          <w:color w:val="000000" w:themeColor="text1"/>
        </w:rPr>
        <w:t>sp</w:t>
      </w:r>
      <w:proofErr w:type="spellEnd"/>
      <w:r w:rsidR="00792702" w:rsidRPr="004C1A5C">
        <w:rPr>
          <w:color w:val="000000" w:themeColor="text1"/>
        </w:rPr>
        <w:t>. nov. basado en estudios fenotípicos y moleculares</w:t>
      </w:r>
      <w:r w:rsidR="00DF76F5" w:rsidRPr="004C1A5C">
        <w:rPr>
          <w:color w:val="000000" w:themeColor="text1"/>
        </w:rPr>
        <w:t xml:space="preserve"> que también nodulaba raíces de haba</w:t>
      </w:r>
      <w:r w:rsidR="00792702" w:rsidRPr="004C1A5C">
        <w:rPr>
          <w:color w:val="000000" w:themeColor="text1"/>
        </w:rPr>
        <w:t xml:space="preserve"> (</w:t>
      </w:r>
      <w:proofErr w:type="spellStart"/>
      <w:r w:rsidR="00792702" w:rsidRPr="004C1A5C">
        <w:rPr>
          <w:color w:val="000000" w:themeColor="text1"/>
        </w:rPr>
        <w:t>Saidi</w:t>
      </w:r>
      <w:proofErr w:type="spellEnd"/>
      <w:r w:rsidR="00792702" w:rsidRPr="004C1A5C">
        <w:rPr>
          <w:color w:val="000000" w:themeColor="text1"/>
        </w:rPr>
        <w:t>, et. al., 2014)</w:t>
      </w:r>
      <w:r w:rsidR="00DF76F5" w:rsidRPr="004C1A5C">
        <w:rPr>
          <w:color w:val="000000" w:themeColor="text1"/>
        </w:rPr>
        <w:t>.</w:t>
      </w:r>
    </w:p>
    <w:p w:rsidR="00DF76F5" w:rsidRPr="004C1A5C" w:rsidRDefault="00DF76F5" w:rsidP="00DF76F5">
      <w:pPr>
        <w:spacing w:after="0" w:line="480" w:lineRule="auto"/>
        <w:ind w:left="408" w:right="17" w:firstLine="425"/>
        <w:rPr>
          <w:rFonts w:eastAsiaTheme="minorEastAsia"/>
          <w:color w:val="000000" w:themeColor="text1"/>
        </w:rPr>
      </w:pPr>
      <w:r w:rsidRPr="004C1A5C">
        <w:rPr>
          <w:color w:val="000000" w:themeColor="text1"/>
        </w:rPr>
        <w:t xml:space="preserve">En arveja se ha trabajado poco con </w:t>
      </w:r>
      <w:r w:rsidRPr="004C1A5C">
        <w:rPr>
          <w:i/>
          <w:color w:val="000000" w:themeColor="text1"/>
        </w:rPr>
        <w:t>Rhizobium</w:t>
      </w:r>
      <w:r w:rsidRPr="004C1A5C">
        <w:rPr>
          <w:color w:val="000000" w:themeColor="text1"/>
        </w:rPr>
        <w:t xml:space="preserve">, más bien destacan trabajos con </w:t>
      </w:r>
      <w:proofErr w:type="spellStart"/>
      <w:r w:rsidRPr="004C1A5C">
        <w:rPr>
          <w:i/>
          <w:color w:val="000000" w:themeColor="text1"/>
        </w:rPr>
        <w:t>Micronospora</w:t>
      </w:r>
      <w:proofErr w:type="spellEnd"/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pisi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sp</w:t>
      </w:r>
      <w:proofErr w:type="spellEnd"/>
      <w:r w:rsidRPr="004C1A5C">
        <w:rPr>
          <w:color w:val="000000" w:themeColor="text1"/>
        </w:rPr>
        <w:t>. nov. caracterizados a través de estudios polifásicos y con secuenciación de RNA16s (García, et. al., 2010); y a partir de muestras de suelos españoles, se propuso tres nuevas especies:</w:t>
      </w:r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rFonts w:eastAsiaTheme="minorEastAsia"/>
          <w:i/>
          <w:color w:val="000000" w:themeColor="text1"/>
        </w:rPr>
        <w:t>Micromonospora</w:t>
      </w:r>
      <w:proofErr w:type="spellEnd"/>
      <w:r w:rsidRPr="004C1A5C">
        <w:rPr>
          <w:rFonts w:eastAsiaTheme="minorEastAsia"/>
          <w:i/>
          <w:color w:val="000000" w:themeColor="text1"/>
        </w:rPr>
        <w:t xml:space="preserve"> </w:t>
      </w:r>
      <w:proofErr w:type="spellStart"/>
      <w:r w:rsidRPr="004C1A5C">
        <w:rPr>
          <w:rFonts w:eastAsiaTheme="minorEastAsia"/>
          <w:i/>
          <w:color w:val="000000" w:themeColor="text1"/>
        </w:rPr>
        <w:t>ureilytica</w:t>
      </w:r>
      <w:proofErr w:type="spellEnd"/>
      <w:r w:rsidRPr="004C1A5C">
        <w:rPr>
          <w:rFonts w:eastAsiaTheme="minorEastAsia"/>
          <w:i/>
          <w:color w:val="000000" w:themeColor="text1"/>
        </w:rPr>
        <w:t xml:space="preserve"> </w:t>
      </w:r>
      <w:proofErr w:type="spellStart"/>
      <w:r w:rsidRPr="004C1A5C">
        <w:rPr>
          <w:rFonts w:eastAsiaTheme="minorEastAsia"/>
          <w:color w:val="000000" w:themeColor="text1"/>
        </w:rPr>
        <w:t>sp</w:t>
      </w:r>
      <w:proofErr w:type="spellEnd"/>
      <w:r w:rsidRPr="004C1A5C">
        <w:rPr>
          <w:rFonts w:eastAsiaTheme="minorEastAsia"/>
          <w:color w:val="000000" w:themeColor="text1"/>
        </w:rPr>
        <w:t>. nov</w:t>
      </w:r>
      <w:r w:rsidRPr="004C1A5C">
        <w:rPr>
          <w:rFonts w:eastAsiaTheme="minorEastAsia"/>
          <w:i/>
          <w:color w:val="000000" w:themeColor="text1"/>
        </w:rPr>
        <w:t xml:space="preserve">., </w:t>
      </w:r>
      <w:proofErr w:type="spellStart"/>
      <w:r w:rsidRPr="004C1A5C">
        <w:rPr>
          <w:rFonts w:eastAsiaTheme="minorEastAsia"/>
          <w:i/>
          <w:color w:val="000000" w:themeColor="text1"/>
        </w:rPr>
        <w:t>Micromonospora</w:t>
      </w:r>
      <w:proofErr w:type="spellEnd"/>
      <w:r w:rsidRPr="004C1A5C">
        <w:rPr>
          <w:rFonts w:eastAsiaTheme="minorEastAsia"/>
          <w:i/>
          <w:color w:val="000000" w:themeColor="text1"/>
        </w:rPr>
        <w:t xml:space="preserve"> </w:t>
      </w:r>
      <w:proofErr w:type="spellStart"/>
      <w:r w:rsidRPr="004C1A5C">
        <w:rPr>
          <w:rFonts w:eastAsiaTheme="minorEastAsia"/>
          <w:i/>
          <w:color w:val="000000" w:themeColor="text1"/>
        </w:rPr>
        <w:t>noduli</w:t>
      </w:r>
      <w:proofErr w:type="spellEnd"/>
      <w:r w:rsidRPr="004C1A5C">
        <w:rPr>
          <w:rFonts w:eastAsiaTheme="minorEastAsia"/>
          <w:color w:val="000000" w:themeColor="text1"/>
        </w:rPr>
        <w:t xml:space="preserve"> </w:t>
      </w:r>
      <w:proofErr w:type="spellStart"/>
      <w:r w:rsidRPr="004C1A5C">
        <w:rPr>
          <w:rFonts w:eastAsiaTheme="minorEastAsia"/>
          <w:color w:val="000000" w:themeColor="text1"/>
        </w:rPr>
        <w:t>sp</w:t>
      </w:r>
      <w:proofErr w:type="spellEnd"/>
      <w:r w:rsidRPr="004C1A5C">
        <w:rPr>
          <w:rFonts w:eastAsiaTheme="minorEastAsia"/>
          <w:color w:val="000000" w:themeColor="text1"/>
        </w:rPr>
        <w:t xml:space="preserve">. nov. y </w:t>
      </w:r>
      <w:proofErr w:type="spellStart"/>
      <w:r w:rsidRPr="004C1A5C">
        <w:rPr>
          <w:rFonts w:eastAsiaTheme="minorEastAsia"/>
          <w:i/>
          <w:color w:val="000000" w:themeColor="text1"/>
        </w:rPr>
        <w:t>Micromonospora</w:t>
      </w:r>
      <w:proofErr w:type="spellEnd"/>
      <w:r w:rsidRPr="004C1A5C">
        <w:rPr>
          <w:rFonts w:eastAsiaTheme="minorEastAsia"/>
          <w:i/>
          <w:color w:val="000000" w:themeColor="text1"/>
        </w:rPr>
        <w:t xml:space="preserve"> </w:t>
      </w:r>
      <w:proofErr w:type="spellStart"/>
      <w:r w:rsidRPr="004C1A5C">
        <w:rPr>
          <w:rFonts w:eastAsiaTheme="minorEastAsia"/>
          <w:i/>
          <w:color w:val="000000" w:themeColor="text1"/>
        </w:rPr>
        <w:t>vinacea</w:t>
      </w:r>
      <w:proofErr w:type="spellEnd"/>
      <w:r w:rsidRPr="004C1A5C">
        <w:rPr>
          <w:rFonts w:eastAsiaTheme="minorEastAsia"/>
          <w:color w:val="000000" w:themeColor="text1"/>
        </w:rPr>
        <w:t xml:space="preserve"> </w:t>
      </w:r>
      <w:proofErr w:type="spellStart"/>
      <w:r w:rsidRPr="004C1A5C">
        <w:rPr>
          <w:rFonts w:eastAsiaTheme="minorEastAsia"/>
          <w:color w:val="000000" w:themeColor="text1"/>
        </w:rPr>
        <w:t>sp</w:t>
      </w:r>
      <w:proofErr w:type="spellEnd"/>
      <w:r w:rsidRPr="004C1A5C">
        <w:rPr>
          <w:rFonts w:eastAsiaTheme="minorEastAsia"/>
          <w:color w:val="000000" w:themeColor="text1"/>
        </w:rPr>
        <w:t>. nov. (Carro, et al., 2016), incluso algunas aun no identificadas que podrían ser también especies nuevas, evidenciando lo mucho que falta por investigar en este campo (Carro, et. al. 2018).</w:t>
      </w:r>
    </w:p>
    <w:p w:rsidR="00DF76F5" w:rsidRPr="004C1A5C" w:rsidRDefault="00DF76F5" w:rsidP="00DF76F5">
      <w:pPr>
        <w:spacing w:after="0" w:line="480" w:lineRule="auto"/>
        <w:ind w:left="408" w:right="17" w:firstLine="425"/>
        <w:rPr>
          <w:color w:val="000000" w:themeColor="text1"/>
        </w:rPr>
      </w:pPr>
      <w:r w:rsidRPr="004C1A5C">
        <w:rPr>
          <w:color w:val="000000" w:themeColor="text1"/>
        </w:rPr>
        <w:t xml:space="preserve">En nuestro país </w:t>
      </w:r>
      <w:r w:rsidR="00EA347D" w:rsidRPr="004C1A5C">
        <w:rPr>
          <w:color w:val="000000" w:themeColor="text1"/>
        </w:rPr>
        <w:t xml:space="preserve">no se ha podido determinar investigaciones sobre interacción rizobio arveja, salvo la de Moreno </w:t>
      </w:r>
      <w:r w:rsidRPr="004C1A5C">
        <w:rPr>
          <w:color w:val="000000" w:themeColor="text1"/>
        </w:rPr>
        <w:t>et. al (2016)</w:t>
      </w:r>
      <w:r w:rsidR="00EA347D" w:rsidRPr="004C1A5C">
        <w:rPr>
          <w:color w:val="000000" w:themeColor="text1"/>
        </w:rPr>
        <w:t>, quienes evaluaron nódulos colectados e</w:t>
      </w:r>
      <w:r w:rsidR="009F3944">
        <w:rPr>
          <w:color w:val="000000" w:themeColor="text1"/>
        </w:rPr>
        <w:t>n</w:t>
      </w:r>
      <w:r w:rsidR="00EA347D" w:rsidRPr="004C1A5C">
        <w:rPr>
          <w:color w:val="000000" w:themeColor="text1"/>
        </w:rPr>
        <w:t xml:space="preserve"> los departamentos de la Libertad, Lambayeque, Cajamarca y Lima, confirmando su capacidad </w:t>
      </w:r>
      <w:proofErr w:type="spellStart"/>
      <w:r w:rsidR="00EA347D" w:rsidRPr="004C1A5C">
        <w:rPr>
          <w:color w:val="000000" w:themeColor="text1"/>
        </w:rPr>
        <w:t>nodulativa</w:t>
      </w:r>
      <w:proofErr w:type="spellEnd"/>
      <w:r w:rsidR="00EA347D" w:rsidRPr="004C1A5C">
        <w:rPr>
          <w:color w:val="000000" w:themeColor="text1"/>
        </w:rPr>
        <w:t xml:space="preserve"> en aproximadamente un 40%, </w:t>
      </w:r>
      <w:r w:rsidR="009F3944">
        <w:rPr>
          <w:color w:val="000000" w:themeColor="text1"/>
        </w:rPr>
        <w:t xml:space="preserve">y también </w:t>
      </w:r>
      <w:r w:rsidR="00EA347D" w:rsidRPr="004C1A5C">
        <w:rPr>
          <w:color w:val="000000" w:themeColor="text1"/>
        </w:rPr>
        <w:t>evaluaron la frecuencia de la eficiencia en la nodulación de ese porcentaje, encontrando alta y baja velocidad de nodulación.</w:t>
      </w:r>
    </w:p>
    <w:p w:rsidR="00792702" w:rsidRPr="004C1A5C" w:rsidRDefault="00792702" w:rsidP="00147594">
      <w:pPr>
        <w:spacing w:after="0" w:line="480" w:lineRule="auto"/>
        <w:ind w:left="408" w:right="17" w:firstLine="425"/>
        <w:rPr>
          <w:color w:val="000000" w:themeColor="text1"/>
        </w:rPr>
      </w:pPr>
      <w:r w:rsidRPr="004C1A5C">
        <w:rPr>
          <w:color w:val="000000" w:themeColor="text1"/>
        </w:rPr>
        <w:t xml:space="preserve">Algunas </w:t>
      </w:r>
      <w:r w:rsidR="00147594" w:rsidRPr="004C1A5C">
        <w:rPr>
          <w:color w:val="000000" w:themeColor="text1"/>
        </w:rPr>
        <w:t>especies</w:t>
      </w:r>
      <w:r w:rsidRPr="004C1A5C">
        <w:rPr>
          <w:color w:val="000000" w:themeColor="text1"/>
        </w:rPr>
        <w:t xml:space="preserve"> de </w:t>
      </w:r>
      <w:r w:rsidRPr="004C1A5C">
        <w:rPr>
          <w:i/>
          <w:color w:val="000000" w:themeColor="text1"/>
        </w:rPr>
        <w:t>Rhizobium</w:t>
      </w:r>
      <w:r w:rsidRPr="004C1A5C">
        <w:rPr>
          <w:color w:val="000000" w:themeColor="text1"/>
        </w:rPr>
        <w:t xml:space="preserve"> como </w:t>
      </w:r>
      <w:r w:rsidRPr="004C1A5C">
        <w:rPr>
          <w:i/>
          <w:color w:val="000000" w:themeColor="text1"/>
        </w:rPr>
        <w:t xml:space="preserve">R. </w:t>
      </w:r>
      <w:proofErr w:type="spellStart"/>
      <w:r w:rsidRPr="004C1A5C">
        <w:rPr>
          <w:i/>
          <w:color w:val="000000" w:themeColor="text1"/>
        </w:rPr>
        <w:t>anhuiense</w:t>
      </w:r>
      <w:proofErr w:type="spellEnd"/>
      <w:r w:rsidRPr="004C1A5C">
        <w:rPr>
          <w:color w:val="000000" w:themeColor="text1"/>
        </w:rPr>
        <w:t xml:space="preserve"> pueden nodular de manera efectiva </w:t>
      </w:r>
      <w:r w:rsidR="00147594" w:rsidRPr="004C1A5C">
        <w:rPr>
          <w:color w:val="000000" w:themeColor="text1"/>
        </w:rPr>
        <w:t xml:space="preserve">tanto a </w:t>
      </w:r>
      <w:r w:rsidR="00147594" w:rsidRPr="004C1A5C">
        <w:rPr>
          <w:i/>
          <w:color w:val="000000" w:themeColor="text1"/>
        </w:rPr>
        <w:t xml:space="preserve">Vicia </w:t>
      </w:r>
      <w:proofErr w:type="spellStart"/>
      <w:r w:rsidR="00147594" w:rsidRPr="004C1A5C">
        <w:rPr>
          <w:i/>
          <w:color w:val="000000" w:themeColor="text1"/>
        </w:rPr>
        <w:t>fava</w:t>
      </w:r>
      <w:proofErr w:type="spellEnd"/>
      <w:r w:rsidR="00147594" w:rsidRPr="004C1A5C">
        <w:rPr>
          <w:color w:val="000000" w:themeColor="text1"/>
        </w:rPr>
        <w:t xml:space="preserve"> </w:t>
      </w:r>
      <w:r w:rsidR="000A3026" w:rsidRPr="004C1A5C">
        <w:rPr>
          <w:color w:val="000000" w:themeColor="text1"/>
        </w:rPr>
        <w:t>“</w:t>
      </w:r>
      <w:r w:rsidR="00147594" w:rsidRPr="004C1A5C">
        <w:rPr>
          <w:color w:val="000000" w:themeColor="text1"/>
        </w:rPr>
        <w:t>habas</w:t>
      </w:r>
      <w:r w:rsidR="000A3026" w:rsidRPr="004C1A5C">
        <w:rPr>
          <w:color w:val="000000" w:themeColor="text1"/>
        </w:rPr>
        <w:t>”</w:t>
      </w:r>
      <w:r w:rsidR="00147594" w:rsidRPr="004C1A5C">
        <w:rPr>
          <w:color w:val="000000" w:themeColor="text1"/>
        </w:rPr>
        <w:t xml:space="preserve"> </w:t>
      </w:r>
      <w:r w:rsidR="000A3026" w:rsidRPr="004C1A5C">
        <w:rPr>
          <w:color w:val="000000" w:themeColor="text1"/>
        </w:rPr>
        <w:t>como a</w:t>
      </w:r>
      <w:r w:rsidR="00147594" w:rsidRPr="004C1A5C">
        <w:rPr>
          <w:color w:val="000000" w:themeColor="text1"/>
        </w:rPr>
        <w:t xml:space="preserve"> </w:t>
      </w:r>
      <w:proofErr w:type="spellStart"/>
      <w:r w:rsidR="00147594" w:rsidRPr="004C1A5C">
        <w:rPr>
          <w:i/>
          <w:color w:val="000000" w:themeColor="text1"/>
        </w:rPr>
        <w:t>Pisum</w:t>
      </w:r>
      <w:proofErr w:type="spellEnd"/>
      <w:r w:rsidR="00147594" w:rsidRPr="004C1A5C">
        <w:rPr>
          <w:i/>
          <w:color w:val="000000" w:themeColor="text1"/>
        </w:rPr>
        <w:t xml:space="preserve"> </w:t>
      </w:r>
      <w:proofErr w:type="spellStart"/>
      <w:r w:rsidR="00147594" w:rsidRPr="004C1A5C">
        <w:rPr>
          <w:i/>
          <w:color w:val="000000" w:themeColor="text1"/>
        </w:rPr>
        <w:t>sativum</w:t>
      </w:r>
      <w:proofErr w:type="spellEnd"/>
      <w:r w:rsidR="00147594" w:rsidRPr="004C1A5C">
        <w:rPr>
          <w:color w:val="000000" w:themeColor="text1"/>
        </w:rPr>
        <w:t xml:space="preserve"> </w:t>
      </w:r>
      <w:r w:rsidR="000A3026" w:rsidRPr="004C1A5C">
        <w:rPr>
          <w:color w:val="000000" w:themeColor="text1"/>
        </w:rPr>
        <w:t>“</w:t>
      </w:r>
      <w:r w:rsidR="00147594" w:rsidRPr="004C1A5C">
        <w:rPr>
          <w:color w:val="000000" w:themeColor="text1"/>
        </w:rPr>
        <w:t>arvejas</w:t>
      </w:r>
      <w:r w:rsidR="000A3026" w:rsidRPr="004C1A5C">
        <w:rPr>
          <w:color w:val="000000" w:themeColor="text1"/>
        </w:rPr>
        <w:t>”</w:t>
      </w:r>
      <w:r w:rsidR="00147594" w:rsidRPr="004C1A5C">
        <w:rPr>
          <w:color w:val="000000" w:themeColor="text1"/>
        </w:rPr>
        <w:t xml:space="preserve">, la misma que ha sido demostrada en </w:t>
      </w:r>
      <w:r w:rsidR="000A3026" w:rsidRPr="004C1A5C">
        <w:rPr>
          <w:color w:val="000000" w:themeColor="text1"/>
        </w:rPr>
        <w:t xml:space="preserve">muestras colectadas y analizadas en </w:t>
      </w:r>
      <w:r w:rsidR="00147594" w:rsidRPr="004C1A5C">
        <w:rPr>
          <w:color w:val="000000" w:themeColor="text1"/>
        </w:rPr>
        <w:t xml:space="preserve">la China a través de </w:t>
      </w:r>
      <w:r w:rsidR="009F3944" w:rsidRPr="004C1A5C">
        <w:rPr>
          <w:color w:val="000000" w:themeColor="text1"/>
        </w:rPr>
        <w:t>estudios filogenéticos</w:t>
      </w:r>
      <w:r w:rsidR="00147594" w:rsidRPr="004C1A5C">
        <w:rPr>
          <w:color w:val="000000" w:themeColor="text1"/>
        </w:rPr>
        <w:t xml:space="preserve"> empleando análisis de </w:t>
      </w:r>
      <w:proofErr w:type="spellStart"/>
      <w:r w:rsidR="00147594" w:rsidRPr="004C1A5C">
        <w:rPr>
          <w:color w:val="000000" w:themeColor="text1"/>
        </w:rPr>
        <w:t>RNAr</w:t>
      </w:r>
      <w:proofErr w:type="spellEnd"/>
      <w:r w:rsidR="00147594" w:rsidRPr="004C1A5C">
        <w:rPr>
          <w:color w:val="000000" w:themeColor="text1"/>
        </w:rPr>
        <w:t xml:space="preserve"> 16s y genes </w:t>
      </w:r>
      <w:proofErr w:type="spellStart"/>
      <w:r w:rsidR="00147594" w:rsidRPr="004C1A5C">
        <w:rPr>
          <w:color w:val="000000" w:themeColor="text1"/>
        </w:rPr>
        <w:t>housekeeping</w:t>
      </w:r>
      <w:proofErr w:type="spellEnd"/>
      <w:r w:rsidR="000A3026" w:rsidRPr="004C1A5C">
        <w:rPr>
          <w:color w:val="000000" w:themeColor="text1"/>
        </w:rPr>
        <w:t>. Así mismo,</w:t>
      </w:r>
      <w:r w:rsidR="00147594" w:rsidRPr="004C1A5C">
        <w:rPr>
          <w:color w:val="000000" w:themeColor="text1"/>
        </w:rPr>
        <w:t xml:space="preserve"> </w:t>
      </w:r>
      <w:r w:rsidR="000A3026" w:rsidRPr="004C1A5C">
        <w:rPr>
          <w:color w:val="000000" w:themeColor="text1"/>
        </w:rPr>
        <w:t xml:space="preserve">al efectuar pruebas de nodulación cruzada </w:t>
      </w:r>
      <w:r w:rsidR="00147594" w:rsidRPr="004C1A5C">
        <w:rPr>
          <w:color w:val="000000" w:themeColor="text1"/>
        </w:rPr>
        <w:t xml:space="preserve">fueron infectivos en </w:t>
      </w:r>
      <w:proofErr w:type="spellStart"/>
      <w:r w:rsidR="00147594" w:rsidRPr="004C1A5C">
        <w:rPr>
          <w:i/>
          <w:color w:val="000000" w:themeColor="text1"/>
        </w:rPr>
        <w:t>Phaseolus</w:t>
      </w:r>
      <w:proofErr w:type="spellEnd"/>
      <w:r w:rsidR="00147594" w:rsidRPr="004C1A5C">
        <w:rPr>
          <w:i/>
          <w:color w:val="000000" w:themeColor="text1"/>
        </w:rPr>
        <w:t xml:space="preserve"> </w:t>
      </w:r>
      <w:proofErr w:type="spellStart"/>
      <w:r w:rsidR="00147594" w:rsidRPr="004C1A5C">
        <w:rPr>
          <w:i/>
          <w:color w:val="000000" w:themeColor="text1"/>
        </w:rPr>
        <w:t>vulgaris</w:t>
      </w:r>
      <w:proofErr w:type="spellEnd"/>
      <w:r w:rsidR="00147594" w:rsidRPr="004C1A5C">
        <w:rPr>
          <w:i/>
          <w:color w:val="000000" w:themeColor="text1"/>
        </w:rPr>
        <w:t xml:space="preserve"> </w:t>
      </w:r>
      <w:r w:rsidR="00147594" w:rsidRPr="004C1A5C">
        <w:rPr>
          <w:color w:val="000000" w:themeColor="text1"/>
        </w:rPr>
        <w:t>“frejol</w:t>
      </w:r>
      <w:r w:rsidR="000A3026" w:rsidRPr="004C1A5C">
        <w:rPr>
          <w:color w:val="000000" w:themeColor="text1"/>
        </w:rPr>
        <w:t>” pero</w:t>
      </w:r>
      <w:r w:rsidR="00147594" w:rsidRPr="004C1A5C">
        <w:rPr>
          <w:color w:val="000000" w:themeColor="text1"/>
        </w:rPr>
        <w:t xml:space="preserve"> no en </w:t>
      </w:r>
      <w:proofErr w:type="spellStart"/>
      <w:r w:rsidR="00147594" w:rsidRPr="004C1A5C">
        <w:rPr>
          <w:i/>
          <w:color w:val="000000" w:themeColor="text1"/>
        </w:rPr>
        <w:t>Glycine</w:t>
      </w:r>
      <w:proofErr w:type="spellEnd"/>
      <w:r w:rsidR="00147594" w:rsidRPr="004C1A5C">
        <w:rPr>
          <w:i/>
          <w:color w:val="000000" w:themeColor="text1"/>
        </w:rPr>
        <w:t xml:space="preserve"> </w:t>
      </w:r>
      <w:proofErr w:type="spellStart"/>
      <w:r w:rsidR="00147594" w:rsidRPr="004C1A5C">
        <w:rPr>
          <w:i/>
          <w:color w:val="000000" w:themeColor="text1"/>
        </w:rPr>
        <w:t>max</w:t>
      </w:r>
      <w:proofErr w:type="spellEnd"/>
      <w:r w:rsidR="00147594" w:rsidRPr="004C1A5C">
        <w:rPr>
          <w:color w:val="000000" w:themeColor="text1"/>
        </w:rPr>
        <w:t xml:space="preserve"> “soya”, </w:t>
      </w:r>
      <w:proofErr w:type="spellStart"/>
      <w:r w:rsidR="00147594" w:rsidRPr="004C1A5C">
        <w:rPr>
          <w:i/>
          <w:color w:val="000000" w:themeColor="text1"/>
        </w:rPr>
        <w:t>Arachis</w:t>
      </w:r>
      <w:proofErr w:type="spellEnd"/>
      <w:r w:rsidR="00147594" w:rsidRPr="004C1A5C">
        <w:rPr>
          <w:i/>
          <w:color w:val="000000" w:themeColor="text1"/>
        </w:rPr>
        <w:t xml:space="preserve"> hipogea</w:t>
      </w:r>
      <w:r w:rsidR="00147594" w:rsidRPr="004C1A5C">
        <w:rPr>
          <w:color w:val="000000" w:themeColor="text1"/>
        </w:rPr>
        <w:t xml:space="preserve"> “maní”, </w:t>
      </w:r>
      <w:proofErr w:type="spellStart"/>
      <w:r w:rsidR="00147594" w:rsidRPr="004C1A5C">
        <w:rPr>
          <w:i/>
          <w:color w:val="000000" w:themeColor="text1"/>
        </w:rPr>
        <w:t>Medicago</w:t>
      </w:r>
      <w:proofErr w:type="spellEnd"/>
      <w:r w:rsidR="00147594" w:rsidRPr="004C1A5C">
        <w:rPr>
          <w:i/>
          <w:color w:val="000000" w:themeColor="text1"/>
        </w:rPr>
        <w:t xml:space="preserve"> sativa</w:t>
      </w:r>
      <w:r w:rsidR="00147594" w:rsidRPr="004C1A5C">
        <w:rPr>
          <w:color w:val="000000" w:themeColor="text1"/>
        </w:rPr>
        <w:t xml:space="preserve"> “alfalfa, </w:t>
      </w:r>
      <w:proofErr w:type="spellStart"/>
      <w:r w:rsidR="00147594" w:rsidRPr="004C1A5C">
        <w:rPr>
          <w:i/>
          <w:color w:val="000000" w:themeColor="text1"/>
        </w:rPr>
        <w:t>Trifolium</w:t>
      </w:r>
      <w:proofErr w:type="spellEnd"/>
      <w:r w:rsidR="00147594" w:rsidRPr="004C1A5C">
        <w:rPr>
          <w:i/>
          <w:color w:val="000000" w:themeColor="text1"/>
        </w:rPr>
        <w:t xml:space="preserve"> </w:t>
      </w:r>
      <w:proofErr w:type="spellStart"/>
      <w:r w:rsidR="00147594" w:rsidRPr="004C1A5C">
        <w:rPr>
          <w:i/>
          <w:color w:val="000000" w:themeColor="text1"/>
        </w:rPr>
        <w:t>repens</w:t>
      </w:r>
      <w:proofErr w:type="spellEnd"/>
      <w:r w:rsidR="00147594" w:rsidRPr="004C1A5C">
        <w:rPr>
          <w:color w:val="000000" w:themeColor="text1"/>
        </w:rPr>
        <w:t xml:space="preserve"> “</w:t>
      </w:r>
      <w:proofErr w:type="gramStart"/>
      <w:r w:rsidR="00147594" w:rsidRPr="004C1A5C">
        <w:rPr>
          <w:color w:val="000000" w:themeColor="text1"/>
        </w:rPr>
        <w:t>trébol”  (</w:t>
      </w:r>
      <w:proofErr w:type="gramEnd"/>
      <w:r w:rsidRPr="004C1A5C">
        <w:rPr>
          <w:color w:val="000000" w:themeColor="text1"/>
        </w:rPr>
        <w:t xml:space="preserve">Zhang, </w:t>
      </w:r>
      <w:proofErr w:type="spellStart"/>
      <w:r w:rsidRPr="004C1A5C">
        <w:rPr>
          <w:color w:val="000000" w:themeColor="text1"/>
        </w:rPr>
        <w:t>et.al</w:t>
      </w:r>
      <w:proofErr w:type="spellEnd"/>
      <w:r w:rsidRPr="004C1A5C">
        <w:rPr>
          <w:color w:val="000000" w:themeColor="text1"/>
        </w:rPr>
        <w:t>, 2015)</w:t>
      </w:r>
    </w:p>
    <w:p w:rsidR="005F44BE" w:rsidRPr="004C1A5C" w:rsidRDefault="005F44BE">
      <w:pPr>
        <w:spacing w:after="231"/>
        <w:ind w:left="848" w:firstLine="0"/>
        <w:jc w:val="left"/>
        <w:rPr>
          <w:color w:val="000000" w:themeColor="text1"/>
        </w:rPr>
      </w:pPr>
    </w:p>
    <w:p w:rsidR="005F44BE" w:rsidRPr="004C1A5C" w:rsidRDefault="00821ED7">
      <w:pPr>
        <w:pStyle w:val="Ttulo1"/>
        <w:spacing w:after="158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3. Justificación del problema </w:t>
      </w:r>
    </w:p>
    <w:p w:rsidR="005F44BE" w:rsidRPr="004C1A5C" w:rsidRDefault="003D49FD" w:rsidP="009F3944">
      <w:pPr>
        <w:spacing w:line="482" w:lineRule="auto"/>
        <w:ind w:left="568" w:right="17" w:firstLine="140"/>
        <w:rPr>
          <w:color w:val="000000" w:themeColor="text1"/>
        </w:rPr>
      </w:pPr>
      <w:r w:rsidRPr="004C1A5C">
        <w:rPr>
          <w:color w:val="000000" w:themeColor="text1"/>
        </w:rPr>
        <w:t>Es necesario conocer a las especies que interaccionan entre si dado que han evolucionado de manera para</w:t>
      </w:r>
      <w:r w:rsidR="009F3944">
        <w:rPr>
          <w:color w:val="000000" w:themeColor="text1"/>
        </w:rPr>
        <w:t>lela</w:t>
      </w:r>
      <w:r w:rsidRPr="004C1A5C">
        <w:rPr>
          <w:color w:val="000000" w:themeColor="text1"/>
        </w:rPr>
        <w:t xml:space="preserve"> y específica durante la simbiosis porque estudios recientes indican interacción ligando-receptor para el logro y éxito de la comunicación intercelular entre el vegetal y su correspondiente simbionte (</w:t>
      </w:r>
      <w:proofErr w:type="spellStart"/>
      <w:r w:rsidRPr="004C1A5C">
        <w:rPr>
          <w:color w:val="000000" w:themeColor="text1"/>
        </w:rPr>
        <w:t>Sharma</w:t>
      </w:r>
      <w:proofErr w:type="spellEnd"/>
      <w:r w:rsidRPr="004C1A5C">
        <w:rPr>
          <w:color w:val="000000" w:themeColor="text1"/>
        </w:rPr>
        <w:t xml:space="preserve">, et. al., 2019) entonces al lograr la </w:t>
      </w:r>
      <w:r w:rsidR="00821ED7" w:rsidRPr="004C1A5C">
        <w:rPr>
          <w:color w:val="000000" w:themeColor="text1"/>
        </w:rPr>
        <w:lastRenderedPageBreak/>
        <w:t xml:space="preserve">caracterización de </w:t>
      </w:r>
      <w:r w:rsidRPr="004C1A5C">
        <w:rPr>
          <w:color w:val="000000" w:themeColor="text1"/>
        </w:rPr>
        <w:t>los rizobios que nodulan en habas y arvejas lo</w:t>
      </w:r>
      <w:r w:rsidR="00F870B0" w:rsidRPr="004C1A5C">
        <w:rPr>
          <w:color w:val="000000" w:themeColor="text1"/>
        </w:rPr>
        <w:t xml:space="preserve"> </w:t>
      </w:r>
      <w:r w:rsidRPr="004C1A5C">
        <w:rPr>
          <w:color w:val="000000" w:themeColor="text1"/>
        </w:rPr>
        <w:t>podemos analizar desde distintos puntos</w:t>
      </w:r>
      <w:r w:rsidR="00821ED7" w:rsidRPr="004C1A5C">
        <w:rPr>
          <w:color w:val="000000" w:themeColor="text1"/>
        </w:rPr>
        <w:t xml:space="preserve">: </w:t>
      </w:r>
    </w:p>
    <w:p w:rsidR="005F44BE" w:rsidRPr="004C1A5C" w:rsidRDefault="00821ED7">
      <w:pPr>
        <w:spacing w:line="481" w:lineRule="auto"/>
        <w:ind w:left="833" w:right="17" w:hanging="424"/>
        <w:rPr>
          <w:color w:val="000000" w:themeColor="text1"/>
        </w:rPr>
      </w:pPr>
      <w:r w:rsidRPr="004C1A5C">
        <w:rPr>
          <w:b/>
          <w:color w:val="000000" w:themeColor="text1"/>
        </w:rPr>
        <w:t>Científico</w:t>
      </w:r>
      <w:r w:rsidRPr="004C1A5C">
        <w:rPr>
          <w:color w:val="000000" w:themeColor="text1"/>
        </w:rPr>
        <w:t xml:space="preserve">: </w:t>
      </w:r>
      <w:r w:rsidR="0070400E" w:rsidRPr="004C1A5C">
        <w:rPr>
          <w:color w:val="000000" w:themeColor="text1"/>
        </w:rPr>
        <w:t xml:space="preserve">conociendo con certeza las especies que interaccionan y al tener escasos trabajos en esta área será un aporte para los estudios taxonómicos tanto bacterianos como vegetales; más aún, de acuerdo a los antecedentes se vienen descubriendo cada vez nuevas especies, y basándonos en la </w:t>
      </w:r>
      <w:proofErr w:type="spellStart"/>
      <w:r w:rsidR="0070400E" w:rsidRPr="004C1A5C">
        <w:rPr>
          <w:color w:val="000000" w:themeColor="text1"/>
        </w:rPr>
        <w:t>megadiversidad</w:t>
      </w:r>
      <w:proofErr w:type="spellEnd"/>
      <w:r w:rsidR="0070400E" w:rsidRPr="004C1A5C">
        <w:rPr>
          <w:color w:val="000000" w:themeColor="text1"/>
        </w:rPr>
        <w:t xml:space="preserve"> del país es una oportunidad para la búsqueda de nuevo conocimiento; y con ello contribuir a los estudios filogenéticos y posteriormente de </w:t>
      </w:r>
      <w:proofErr w:type="spellStart"/>
      <w:r w:rsidR="0070400E" w:rsidRPr="004C1A5C">
        <w:rPr>
          <w:color w:val="000000" w:themeColor="text1"/>
        </w:rPr>
        <w:t>metagenómica</w:t>
      </w:r>
      <w:proofErr w:type="spellEnd"/>
      <w:r w:rsidR="0070400E" w:rsidRPr="004C1A5C">
        <w:rPr>
          <w:color w:val="000000" w:themeColor="text1"/>
        </w:rPr>
        <w:t xml:space="preserve"> del suelo, propiciando futuro</w:t>
      </w:r>
      <w:r w:rsidR="009F3944">
        <w:rPr>
          <w:color w:val="000000" w:themeColor="text1"/>
        </w:rPr>
        <w:t>s</w:t>
      </w:r>
      <w:r w:rsidR="0070400E" w:rsidRPr="004C1A5C">
        <w:rPr>
          <w:color w:val="000000" w:themeColor="text1"/>
        </w:rPr>
        <w:t xml:space="preserve"> trabajos colaborativos con entidades internacionales, ya que en el equipo de trabajo contamos con ellos y es necesario demostrarl</w:t>
      </w:r>
      <w:r w:rsidR="009F3944">
        <w:rPr>
          <w:color w:val="000000" w:themeColor="text1"/>
        </w:rPr>
        <w:t>o por medio de</w:t>
      </w:r>
      <w:r w:rsidR="0070400E" w:rsidRPr="004C1A5C">
        <w:rPr>
          <w:color w:val="000000" w:themeColor="text1"/>
        </w:rPr>
        <w:t xml:space="preserve"> los trabajos realizados en la universidad</w:t>
      </w: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line="481" w:lineRule="auto"/>
        <w:ind w:left="845" w:right="17" w:hanging="436"/>
        <w:rPr>
          <w:color w:val="000000" w:themeColor="text1"/>
        </w:rPr>
      </w:pPr>
      <w:r w:rsidRPr="004C1A5C">
        <w:rPr>
          <w:b/>
          <w:color w:val="000000" w:themeColor="text1"/>
        </w:rPr>
        <w:t>Aplicación biotecnológica</w:t>
      </w:r>
      <w:r w:rsidRPr="004C1A5C">
        <w:rPr>
          <w:color w:val="000000" w:themeColor="text1"/>
        </w:rPr>
        <w:t xml:space="preserve">: </w:t>
      </w:r>
      <w:r w:rsidR="0070400E" w:rsidRPr="004C1A5C">
        <w:rPr>
          <w:color w:val="000000" w:themeColor="text1"/>
        </w:rPr>
        <w:t xml:space="preserve">Las especies propuestas dado su ubicación taxonómica como </w:t>
      </w:r>
      <w:proofErr w:type="spellStart"/>
      <w:r w:rsidR="0070400E" w:rsidRPr="004C1A5C">
        <w:rPr>
          <w:color w:val="000000" w:themeColor="text1"/>
        </w:rPr>
        <w:t>Fabaceae</w:t>
      </w:r>
      <w:proofErr w:type="spellEnd"/>
      <w:r w:rsidR="0070400E" w:rsidRPr="004C1A5C">
        <w:rPr>
          <w:color w:val="000000" w:themeColor="text1"/>
        </w:rPr>
        <w:t xml:space="preserve"> son una fuente de proteínas y fibras, la primera para tratar </w:t>
      </w:r>
      <w:r w:rsidR="00C63345" w:rsidRPr="004C1A5C">
        <w:rPr>
          <w:color w:val="000000" w:themeColor="text1"/>
        </w:rPr>
        <w:t xml:space="preserve">de </w:t>
      </w:r>
      <w:r w:rsidR="0070400E" w:rsidRPr="004C1A5C">
        <w:rPr>
          <w:color w:val="000000" w:themeColor="text1"/>
        </w:rPr>
        <w:t xml:space="preserve">ayudar a combatir la desnutrición que aqueja a una buena parte de nuestra población, incluida incluso en la política de gobierno; y como fibra porque </w:t>
      </w:r>
      <w:r w:rsidR="00C63345" w:rsidRPr="004C1A5C">
        <w:rPr>
          <w:color w:val="000000" w:themeColor="text1"/>
        </w:rPr>
        <w:t>está</w:t>
      </w:r>
      <w:r w:rsidR="0070400E" w:rsidRPr="004C1A5C">
        <w:rPr>
          <w:color w:val="000000" w:themeColor="text1"/>
        </w:rPr>
        <w:t xml:space="preserve"> demostrado que </w:t>
      </w:r>
      <w:r w:rsidR="00C63345" w:rsidRPr="004C1A5C">
        <w:rPr>
          <w:color w:val="000000" w:themeColor="text1"/>
        </w:rPr>
        <w:t>previenen</w:t>
      </w:r>
      <w:r w:rsidR="0070400E" w:rsidRPr="004C1A5C">
        <w:rPr>
          <w:color w:val="000000" w:themeColor="text1"/>
        </w:rPr>
        <w:t xml:space="preserve"> el cáncer al colon que est</w:t>
      </w:r>
      <w:r w:rsidR="00C63345" w:rsidRPr="004C1A5C">
        <w:rPr>
          <w:color w:val="000000" w:themeColor="text1"/>
        </w:rPr>
        <w:t>á incrementándose</w:t>
      </w:r>
      <w:r w:rsidR="0070400E" w:rsidRPr="004C1A5C">
        <w:rPr>
          <w:color w:val="000000" w:themeColor="text1"/>
        </w:rPr>
        <w:t xml:space="preserve"> cada día en la</w:t>
      </w:r>
      <w:r w:rsidR="00C63345" w:rsidRPr="004C1A5C">
        <w:rPr>
          <w:color w:val="000000" w:themeColor="text1"/>
        </w:rPr>
        <w:t xml:space="preserve"> población, </w:t>
      </w:r>
      <w:r w:rsidR="0070400E" w:rsidRPr="004C1A5C">
        <w:rPr>
          <w:color w:val="000000" w:themeColor="text1"/>
        </w:rPr>
        <w:t>co</w:t>
      </w:r>
      <w:r w:rsidR="00C63345" w:rsidRPr="004C1A5C">
        <w:rPr>
          <w:color w:val="000000" w:themeColor="text1"/>
        </w:rPr>
        <w:t>n</w:t>
      </w:r>
      <w:r w:rsidR="0070400E" w:rsidRPr="004C1A5C">
        <w:rPr>
          <w:color w:val="000000" w:themeColor="text1"/>
        </w:rPr>
        <w:t>sumida ya sea en forma inmadura o seca</w:t>
      </w:r>
      <w:r w:rsidR="00C63345" w:rsidRPr="004C1A5C">
        <w:rPr>
          <w:color w:val="000000" w:themeColor="text1"/>
        </w:rPr>
        <w:t xml:space="preserve">. Por lo que una correcta identificación taxonómica permitirá proponer su uso como fertilizante dado su capacidad de fijar nitrógeno </w:t>
      </w:r>
      <w:r w:rsidR="009F3944" w:rsidRPr="004C1A5C">
        <w:rPr>
          <w:color w:val="000000" w:themeColor="text1"/>
        </w:rPr>
        <w:t>atmosférico,</w:t>
      </w:r>
      <w:r w:rsidR="00C63345" w:rsidRPr="004C1A5C">
        <w:rPr>
          <w:color w:val="000000" w:themeColor="text1"/>
        </w:rPr>
        <w:t xml:space="preserve"> disminuyendo con ello el uso de fertilizantes químicos que salinizan y deterioran al suelo, más </w:t>
      </w:r>
      <w:r w:rsidR="009F3944" w:rsidRPr="004C1A5C">
        <w:rPr>
          <w:color w:val="000000" w:themeColor="text1"/>
        </w:rPr>
        <w:t>aún</w:t>
      </w:r>
      <w:r w:rsidR="00C63345" w:rsidRPr="004C1A5C">
        <w:rPr>
          <w:color w:val="000000" w:themeColor="text1"/>
        </w:rPr>
        <w:t xml:space="preserve"> si se considera su potencial para eliminar metales pesados y residuos de pesticidas, indudablemente motivos de otras in</w:t>
      </w:r>
      <w:r w:rsidR="009F3944">
        <w:rPr>
          <w:color w:val="000000" w:themeColor="text1"/>
        </w:rPr>
        <w:t>vestigaciones a fin de lograr el</w:t>
      </w:r>
      <w:r w:rsidR="00C63345" w:rsidRPr="004C1A5C">
        <w:rPr>
          <w:color w:val="000000" w:themeColor="text1"/>
        </w:rPr>
        <w:t xml:space="preserve"> desarrollo de una adecuada y eficiente agricultura sustentable</w:t>
      </w:r>
    </w:p>
    <w:p w:rsidR="005F44BE" w:rsidRPr="004C1A5C" w:rsidRDefault="00821ED7">
      <w:pPr>
        <w:spacing w:line="482" w:lineRule="auto"/>
        <w:ind w:left="845" w:right="17" w:hanging="436"/>
        <w:rPr>
          <w:color w:val="000000" w:themeColor="text1"/>
        </w:rPr>
      </w:pPr>
      <w:r w:rsidRPr="004C1A5C">
        <w:rPr>
          <w:b/>
          <w:color w:val="000000" w:themeColor="text1"/>
        </w:rPr>
        <w:t>Perspectivas:</w:t>
      </w:r>
      <w:r w:rsidRPr="004C1A5C">
        <w:rPr>
          <w:color w:val="000000" w:themeColor="text1"/>
        </w:rPr>
        <w:t xml:space="preserve"> </w:t>
      </w:r>
      <w:r w:rsidR="00B07E8D" w:rsidRPr="004C1A5C">
        <w:rPr>
          <w:color w:val="000000" w:themeColor="text1"/>
        </w:rPr>
        <w:t xml:space="preserve">al estar aprobado la realización de la III etapa del Proyecto de irrigación </w:t>
      </w:r>
      <w:proofErr w:type="spellStart"/>
      <w:r w:rsidR="00B07E8D" w:rsidRPr="004C1A5C">
        <w:rPr>
          <w:color w:val="000000" w:themeColor="text1"/>
        </w:rPr>
        <w:t>Chavimochic</w:t>
      </w:r>
      <w:proofErr w:type="spellEnd"/>
      <w:r w:rsidR="00B07E8D" w:rsidRPr="004C1A5C">
        <w:rPr>
          <w:color w:val="000000" w:themeColor="text1"/>
        </w:rPr>
        <w:t xml:space="preserve">, pertenecer a una zona de gran actividad agroindustrial y con alto potencial de </w:t>
      </w:r>
      <w:proofErr w:type="spellStart"/>
      <w:r w:rsidR="00B07E8D" w:rsidRPr="004C1A5C">
        <w:rPr>
          <w:color w:val="000000" w:themeColor="text1"/>
        </w:rPr>
        <w:t>agroexportación</w:t>
      </w:r>
      <w:proofErr w:type="spellEnd"/>
      <w:r w:rsidR="00B07E8D" w:rsidRPr="004C1A5C">
        <w:rPr>
          <w:color w:val="000000" w:themeColor="text1"/>
        </w:rPr>
        <w:t xml:space="preserve"> de cul</w:t>
      </w:r>
      <w:r w:rsidR="009F3944">
        <w:rPr>
          <w:color w:val="000000" w:themeColor="text1"/>
        </w:rPr>
        <w:t xml:space="preserve">tivos naturales u orgánicos, </w:t>
      </w:r>
      <w:r w:rsidR="00B07E8D" w:rsidRPr="004C1A5C">
        <w:rPr>
          <w:color w:val="000000" w:themeColor="text1"/>
        </w:rPr>
        <w:t xml:space="preserve">uno de los roles de las universidades </w:t>
      </w:r>
      <w:r w:rsidR="009F3944">
        <w:rPr>
          <w:color w:val="000000" w:themeColor="text1"/>
        </w:rPr>
        <w:t xml:space="preserve">es </w:t>
      </w:r>
      <w:r w:rsidR="00B07E8D" w:rsidRPr="004C1A5C">
        <w:rPr>
          <w:color w:val="000000" w:themeColor="text1"/>
        </w:rPr>
        <w:t>realizar investigaciones para solucionar los problemas que aquejan a la sociedad, por ello los resultados de esta investigación pueden ser empleados como pu</w:t>
      </w:r>
      <w:r w:rsidR="009F3944">
        <w:rPr>
          <w:color w:val="000000" w:themeColor="text1"/>
        </w:rPr>
        <w:t>n</w:t>
      </w:r>
      <w:r w:rsidR="00B07E8D" w:rsidRPr="004C1A5C">
        <w:rPr>
          <w:color w:val="000000" w:themeColor="text1"/>
        </w:rPr>
        <w:t>tos de partida para investigaciones aplicada</w:t>
      </w:r>
      <w:r w:rsidR="009F3944">
        <w:rPr>
          <w:color w:val="000000" w:themeColor="text1"/>
        </w:rPr>
        <w:t>s</w:t>
      </w:r>
      <w:r w:rsidR="00B07E8D" w:rsidRPr="004C1A5C">
        <w:rPr>
          <w:color w:val="000000" w:themeColor="text1"/>
        </w:rPr>
        <w:t xml:space="preserve">, como determinación de la cantidad de </w:t>
      </w:r>
      <w:r w:rsidR="00B07E8D" w:rsidRPr="004C1A5C">
        <w:rPr>
          <w:color w:val="000000" w:themeColor="text1"/>
        </w:rPr>
        <w:lastRenderedPageBreak/>
        <w:t>nitrógeno fijado por estas especies vegetales, emplearlas como rotación .de cultivos, entre otras.</w:t>
      </w:r>
    </w:p>
    <w:p w:rsidR="005F44BE" w:rsidRPr="004C1A5C" w:rsidRDefault="00821ED7">
      <w:pPr>
        <w:spacing w:after="231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229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4. Objetivos </w:t>
      </w:r>
    </w:p>
    <w:p w:rsidR="005F44BE" w:rsidRPr="004C1A5C" w:rsidRDefault="00821ED7">
      <w:pPr>
        <w:spacing w:after="0"/>
        <w:ind w:left="50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tbl>
      <w:tblPr>
        <w:tblStyle w:val="TableGrid"/>
        <w:tblW w:w="8987" w:type="dxa"/>
        <w:tblInd w:w="507" w:type="dxa"/>
        <w:tblCellMar>
          <w:top w:w="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000"/>
        <w:gridCol w:w="3003"/>
        <w:gridCol w:w="2984"/>
      </w:tblGrid>
      <w:tr w:rsidR="005F44BE" w:rsidRPr="004C1A5C">
        <w:trPr>
          <w:trHeight w:val="512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Objetivo General 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44BE" w:rsidRPr="004C1A5C" w:rsidRDefault="00821ED7">
            <w:pPr>
              <w:spacing w:after="0"/>
              <w:ind w:left="2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Resultados finales 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Medios de verificación </w:t>
            </w:r>
          </w:p>
        </w:tc>
      </w:tr>
      <w:tr w:rsidR="004C1A5C" w:rsidRPr="004C1A5C" w:rsidTr="008257E9">
        <w:trPr>
          <w:trHeight w:val="185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 w:rsidP="008257E9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>Caracterizar morfológica</w:t>
            </w:r>
            <w:r w:rsidR="008257E9" w:rsidRPr="004C1A5C">
              <w:rPr>
                <w:color w:val="000000" w:themeColor="text1"/>
              </w:rPr>
              <w:t xml:space="preserve">, </w:t>
            </w:r>
            <w:r w:rsidR="009F3944" w:rsidRPr="004C1A5C">
              <w:rPr>
                <w:color w:val="000000" w:themeColor="text1"/>
              </w:rPr>
              <w:t>bioquímica y</w:t>
            </w:r>
            <w:r w:rsidRPr="004C1A5C">
              <w:rPr>
                <w:color w:val="000000" w:themeColor="text1"/>
              </w:rPr>
              <w:t xml:space="preserve"> </w:t>
            </w:r>
            <w:r w:rsidR="008257E9" w:rsidRPr="004C1A5C">
              <w:rPr>
                <w:color w:val="000000" w:themeColor="text1"/>
              </w:rPr>
              <w:t xml:space="preserve">molecularmente a los rizobios que </w:t>
            </w:r>
            <w:r w:rsidRPr="004C1A5C">
              <w:rPr>
                <w:color w:val="000000" w:themeColor="text1"/>
              </w:rPr>
              <w:t>nodulan especies de</w:t>
            </w:r>
            <w:r w:rsidR="008257E9" w:rsidRPr="004C1A5C">
              <w:rPr>
                <w:color w:val="000000" w:themeColor="text1"/>
              </w:rPr>
              <w:t xml:space="preserve"> </w:t>
            </w:r>
            <w:r w:rsidR="008257E9" w:rsidRPr="004C1A5C">
              <w:rPr>
                <w:i/>
                <w:color w:val="000000" w:themeColor="text1"/>
              </w:rPr>
              <w:t>Vicia faba</w:t>
            </w:r>
            <w:r w:rsidR="008257E9" w:rsidRPr="004C1A5C">
              <w:rPr>
                <w:color w:val="000000" w:themeColor="text1"/>
              </w:rPr>
              <w:t xml:space="preserve"> y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Pisum</w:t>
            </w:r>
            <w:proofErr w:type="spellEnd"/>
            <w:r w:rsidR="008257E9" w:rsidRPr="004C1A5C">
              <w:rPr>
                <w:i/>
                <w:color w:val="000000" w:themeColor="text1"/>
              </w:rPr>
              <w:t xml:space="preserve">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sativum</w:t>
            </w:r>
            <w:proofErr w:type="spellEnd"/>
            <w:r w:rsidRPr="004C1A5C">
              <w:rPr>
                <w:color w:val="000000" w:themeColor="text1"/>
              </w:rPr>
              <w:t xml:space="preserve">. 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 w:rsidP="008257E9">
            <w:pPr>
              <w:spacing w:after="0"/>
              <w:ind w:left="2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>Diferenciar morfológica</w:t>
            </w:r>
            <w:r w:rsidR="008257E9" w:rsidRPr="004C1A5C">
              <w:rPr>
                <w:color w:val="000000" w:themeColor="text1"/>
              </w:rPr>
              <w:t xml:space="preserve">, </w:t>
            </w:r>
            <w:r w:rsidRPr="004C1A5C">
              <w:rPr>
                <w:color w:val="000000" w:themeColor="text1"/>
              </w:rPr>
              <w:t xml:space="preserve"> bioquímica</w:t>
            </w:r>
            <w:r w:rsidR="008257E9" w:rsidRPr="004C1A5C">
              <w:rPr>
                <w:color w:val="000000" w:themeColor="text1"/>
              </w:rPr>
              <w:t xml:space="preserve"> y molecularmente a los </w:t>
            </w:r>
            <w:proofErr w:type="spellStart"/>
            <w:r w:rsidR="008257E9" w:rsidRPr="004C1A5C">
              <w:rPr>
                <w:color w:val="000000" w:themeColor="text1"/>
              </w:rPr>
              <w:t>rizobios</w:t>
            </w:r>
            <w:proofErr w:type="spellEnd"/>
            <w:r w:rsidR="008257E9" w:rsidRPr="004C1A5C">
              <w:rPr>
                <w:color w:val="000000" w:themeColor="text1"/>
              </w:rPr>
              <w:t xml:space="preserve"> </w:t>
            </w:r>
            <w:proofErr w:type="spellStart"/>
            <w:r w:rsidRPr="004C1A5C">
              <w:rPr>
                <w:color w:val="000000" w:themeColor="text1"/>
              </w:rPr>
              <w:t>nodulantes</w:t>
            </w:r>
            <w:proofErr w:type="spellEnd"/>
            <w:r w:rsidRPr="004C1A5C">
              <w:rPr>
                <w:color w:val="000000" w:themeColor="text1"/>
              </w:rPr>
              <w:t xml:space="preserve"> de las especies de</w:t>
            </w:r>
            <w:r w:rsidR="008257E9" w:rsidRPr="004C1A5C">
              <w:rPr>
                <w:color w:val="000000" w:themeColor="text1"/>
              </w:rPr>
              <w:t xml:space="preserve"> </w:t>
            </w:r>
            <w:r w:rsidR="008257E9" w:rsidRPr="004C1A5C">
              <w:rPr>
                <w:i/>
                <w:color w:val="000000" w:themeColor="text1"/>
              </w:rPr>
              <w:t>Vicia faba</w:t>
            </w:r>
            <w:r w:rsidR="008257E9" w:rsidRPr="004C1A5C">
              <w:rPr>
                <w:color w:val="000000" w:themeColor="text1"/>
              </w:rPr>
              <w:t xml:space="preserve"> y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Pisum</w:t>
            </w:r>
            <w:proofErr w:type="spellEnd"/>
            <w:r w:rsidR="008257E9" w:rsidRPr="004C1A5C">
              <w:rPr>
                <w:i/>
                <w:color w:val="000000" w:themeColor="text1"/>
              </w:rPr>
              <w:t xml:space="preserve">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sativum</w:t>
            </w:r>
            <w:proofErr w:type="spellEnd"/>
            <w:r w:rsidR="008257E9" w:rsidRPr="004C1A5C">
              <w:rPr>
                <w:color w:val="000000" w:themeColor="text1"/>
              </w:rPr>
              <w:t>.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235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Informe Parcial </w:t>
            </w:r>
          </w:p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Informe Final </w:t>
            </w:r>
          </w:p>
        </w:tc>
      </w:tr>
      <w:tr w:rsidR="004C1A5C" w:rsidRPr="004C1A5C">
        <w:trPr>
          <w:trHeight w:val="513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Objetivos </w:t>
            </w:r>
            <w:proofErr w:type="spellStart"/>
            <w:r w:rsidRPr="004C1A5C">
              <w:rPr>
                <w:b/>
                <w:color w:val="000000" w:themeColor="text1"/>
              </w:rPr>
              <w:t>Especificos</w:t>
            </w:r>
            <w:proofErr w:type="spellEnd"/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44BE" w:rsidRPr="004C1A5C" w:rsidRDefault="00821ED7">
            <w:pPr>
              <w:spacing w:after="0"/>
              <w:ind w:left="2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Resultados finales 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Medios de verificación </w:t>
            </w:r>
          </w:p>
        </w:tc>
      </w:tr>
      <w:tr w:rsidR="004C1A5C" w:rsidRPr="004C1A5C">
        <w:trPr>
          <w:trHeight w:val="355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 w:rsidP="008257E9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>Usar los parámetros estandarizados para determinar las características morfológicas</w:t>
            </w:r>
            <w:r w:rsidR="008257E9" w:rsidRPr="004C1A5C">
              <w:rPr>
                <w:color w:val="000000" w:themeColor="text1"/>
              </w:rPr>
              <w:t>,</w:t>
            </w:r>
            <w:r w:rsidRPr="004C1A5C">
              <w:rPr>
                <w:color w:val="000000" w:themeColor="text1"/>
              </w:rPr>
              <w:t xml:space="preserve"> bioquímicas </w:t>
            </w:r>
            <w:r w:rsidR="008257E9" w:rsidRPr="004C1A5C">
              <w:rPr>
                <w:color w:val="000000" w:themeColor="text1"/>
              </w:rPr>
              <w:t xml:space="preserve">y moleculares </w:t>
            </w:r>
            <w:r w:rsidRPr="004C1A5C">
              <w:rPr>
                <w:color w:val="000000" w:themeColor="text1"/>
              </w:rPr>
              <w:t>de l</w:t>
            </w:r>
            <w:r w:rsidR="008257E9" w:rsidRPr="004C1A5C">
              <w:rPr>
                <w:color w:val="000000" w:themeColor="text1"/>
              </w:rPr>
              <w:t>os</w:t>
            </w:r>
            <w:r w:rsidRPr="004C1A5C">
              <w:rPr>
                <w:color w:val="000000" w:themeColor="text1"/>
              </w:rPr>
              <w:t xml:space="preserve"> </w:t>
            </w:r>
            <w:r w:rsidR="008257E9" w:rsidRPr="004C1A5C">
              <w:rPr>
                <w:color w:val="000000" w:themeColor="text1"/>
              </w:rPr>
              <w:t xml:space="preserve">rizobios </w:t>
            </w:r>
            <w:r w:rsidRPr="004C1A5C">
              <w:rPr>
                <w:color w:val="000000" w:themeColor="text1"/>
              </w:rPr>
              <w:t xml:space="preserve"> </w:t>
            </w:r>
            <w:r w:rsidR="008257E9" w:rsidRPr="004C1A5C">
              <w:rPr>
                <w:color w:val="000000" w:themeColor="text1"/>
              </w:rPr>
              <w:t xml:space="preserve">que nodulan especies de </w:t>
            </w:r>
            <w:r w:rsidR="008257E9" w:rsidRPr="004C1A5C">
              <w:rPr>
                <w:i/>
                <w:color w:val="000000" w:themeColor="text1"/>
              </w:rPr>
              <w:t>Vicia faba</w:t>
            </w:r>
            <w:r w:rsidR="008257E9" w:rsidRPr="004C1A5C">
              <w:rPr>
                <w:color w:val="000000" w:themeColor="text1"/>
              </w:rPr>
              <w:t xml:space="preserve"> y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Pisum</w:t>
            </w:r>
            <w:proofErr w:type="spellEnd"/>
            <w:r w:rsidR="008257E9" w:rsidRPr="004C1A5C">
              <w:rPr>
                <w:i/>
                <w:color w:val="000000" w:themeColor="text1"/>
              </w:rPr>
              <w:t xml:space="preserve">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sativum</w:t>
            </w:r>
            <w:proofErr w:type="spellEnd"/>
            <w:r w:rsidR="008257E9" w:rsidRPr="004C1A5C">
              <w:rPr>
                <w:color w:val="000000" w:themeColor="text1"/>
              </w:rPr>
              <w:t>.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 w:rsidP="008257E9">
            <w:pPr>
              <w:spacing w:after="0"/>
              <w:ind w:left="2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>Comparar morfológica</w:t>
            </w:r>
            <w:r w:rsidR="008257E9" w:rsidRPr="004C1A5C">
              <w:rPr>
                <w:color w:val="000000" w:themeColor="text1"/>
              </w:rPr>
              <w:t>,</w:t>
            </w:r>
            <w:r w:rsidRPr="004C1A5C">
              <w:rPr>
                <w:color w:val="000000" w:themeColor="text1"/>
              </w:rPr>
              <w:t xml:space="preserve"> bioquímica</w:t>
            </w:r>
            <w:r w:rsidR="008257E9" w:rsidRPr="004C1A5C">
              <w:rPr>
                <w:color w:val="000000" w:themeColor="text1"/>
              </w:rPr>
              <w:t xml:space="preserve"> y molecularmente a los rizobios  que nodulan especies de </w:t>
            </w:r>
            <w:r w:rsidR="008257E9" w:rsidRPr="004C1A5C">
              <w:rPr>
                <w:i/>
                <w:color w:val="000000" w:themeColor="text1"/>
              </w:rPr>
              <w:t>Vicia faba</w:t>
            </w:r>
            <w:r w:rsidR="008257E9" w:rsidRPr="004C1A5C">
              <w:rPr>
                <w:color w:val="000000" w:themeColor="text1"/>
              </w:rPr>
              <w:t xml:space="preserve"> y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Pisum</w:t>
            </w:r>
            <w:proofErr w:type="spellEnd"/>
            <w:r w:rsidR="008257E9" w:rsidRPr="004C1A5C">
              <w:rPr>
                <w:i/>
                <w:color w:val="000000" w:themeColor="text1"/>
              </w:rPr>
              <w:t xml:space="preserve"> </w:t>
            </w:r>
            <w:proofErr w:type="spellStart"/>
            <w:r w:rsidR="008257E9" w:rsidRPr="004C1A5C">
              <w:rPr>
                <w:i/>
                <w:color w:val="000000" w:themeColor="text1"/>
              </w:rPr>
              <w:t>sativum</w:t>
            </w:r>
            <w:proofErr w:type="spellEnd"/>
            <w:r w:rsidR="008257E9" w:rsidRPr="004C1A5C">
              <w:rPr>
                <w:color w:val="000000" w:themeColor="text1"/>
              </w:rPr>
              <w:t>.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Cuadros con los datos de los parámetros estandarizados estudiados </w:t>
            </w:r>
          </w:p>
        </w:tc>
      </w:tr>
      <w:tr w:rsidR="004C1A5C" w:rsidRPr="004C1A5C" w:rsidTr="008716C7">
        <w:trPr>
          <w:trHeight w:val="1973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 w:rsidP="008257E9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Elaborar </w:t>
            </w:r>
            <w:r w:rsidR="008257E9" w:rsidRPr="004C1A5C">
              <w:rPr>
                <w:color w:val="000000" w:themeColor="text1"/>
              </w:rPr>
              <w:t>matrices</w:t>
            </w:r>
            <w:r w:rsidRPr="004C1A5C">
              <w:rPr>
                <w:color w:val="000000" w:themeColor="text1"/>
              </w:rPr>
              <w:t xml:space="preserve"> de datos con los parámetros evaluados empleando el Software </w:t>
            </w:r>
            <w:proofErr w:type="spellStart"/>
            <w:r w:rsidRPr="004C1A5C">
              <w:rPr>
                <w:color w:val="000000" w:themeColor="text1"/>
              </w:rPr>
              <w:t>NTsys</w:t>
            </w:r>
            <w:proofErr w:type="spellEnd"/>
            <w:r w:rsidRPr="004C1A5C">
              <w:rPr>
                <w:color w:val="000000" w:themeColor="text1"/>
              </w:rPr>
              <w:t xml:space="preserve"> para la agrupación UPGM de los caracteres determinados de</w:t>
            </w:r>
            <w:r w:rsidR="008257E9" w:rsidRPr="004C1A5C">
              <w:rPr>
                <w:color w:val="000000" w:themeColor="text1"/>
              </w:rPr>
              <w:t xml:space="preserve"> los rizobios</w:t>
            </w:r>
            <w:r w:rsidRPr="004C1A5C">
              <w:rPr>
                <w:color w:val="000000" w:themeColor="text1"/>
              </w:rPr>
              <w:t xml:space="preserve"> </w:t>
            </w:r>
            <w:r w:rsidR="008257E9" w:rsidRPr="004C1A5C">
              <w:rPr>
                <w:color w:val="000000" w:themeColor="text1"/>
              </w:rPr>
              <w:t>estudiados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2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Obtener las agrupaciones de semejanza de las especies usando </w:t>
            </w:r>
            <w:proofErr w:type="spellStart"/>
            <w:r w:rsidRPr="004C1A5C">
              <w:rPr>
                <w:color w:val="000000" w:themeColor="text1"/>
              </w:rPr>
              <w:t>NTsys</w:t>
            </w:r>
            <w:proofErr w:type="spellEnd"/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Presentación de </w:t>
            </w:r>
            <w:proofErr w:type="spellStart"/>
            <w:r w:rsidRPr="004C1A5C">
              <w:rPr>
                <w:color w:val="000000" w:themeColor="text1"/>
              </w:rPr>
              <w:t>dendrogramas</w:t>
            </w:r>
            <w:proofErr w:type="spellEnd"/>
            <w:r w:rsidRPr="004C1A5C">
              <w:rPr>
                <w:color w:val="000000" w:themeColor="text1"/>
              </w:rPr>
              <w:t xml:space="preserve"> obtenidos </w:t>
            </w:r>
          </w:p>
        </w:tc>
      </w:tr>
      <w:tr w:rsidR="005F44BE" w:rsidRPr="004C1A5C" w:rsidTr="008716C7">
        <w:trPr>
          <w:trHeight w:val="160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  <w:r w:rsidR="008716C7" w:rsidRPr="004C1A5C">
              <w:rPr>
                <w:color w:val="000000" w:themeColor="text1"/>
              </w:rPr>
              <w:t xml:space="preserve">Analizar los </w:t>
            </w:r>
            <w:proofErr w:type="spellStart"/>
            <w:r w:rsidR="008716C7" w:rsidRPr="004C1A5C">
              <w:rPr>
                <w:color w:val="000000" w:themeColor="text1"/>
              </w:rPr>
              <w:t>cluster</w:t>
            </w:r>
            <w:proofErr w:type="spellEnd"/>
            <w:r w:rsidR="008716C7" w:rsidRPr="004C1A5C">
              <w:rPr>
                <w:color w:val="000000" w:themeColor="text1"/>
              </w:rPr>
              <w:t xml:space="preserve"> obtenidos del análisis UPGMA para evaluación de los rizobios estudiados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right="63" w:firstLine="0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Interpretar la distancia entre los árboles obtenidos al aplicar el UPGMA 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Presentación de árboles individuales y de consenso usando el software </w:t>
            </w:r>
            <w:proofErr w:type="spellStart"/>
            <w:r w:rsidRPr="004C1A5C">
              <w:rPr>
                <w:color w:val="000000" w:themeColor="text1"/>
              </w:rPr>
              <w:t>NTsys</w:t>
            </w:r>
            <w:proofErr w:type="spellEnd"/>
            <w:r w:rsidRPr="004C1A5C">
              <w:rPr>
                <w:color w:val="000000" w:themeColor="text1"/>
              </w:rPr>
              <w:t xml:space="preserve"> </w:t>
            </w:r>
          </w:p>
        </w:tc>
      </w:tr>
    </w:tbl>
    <w:p w:rsidR="005F44BE" w:rsidRPr="004C1A5C" w:rsidRDefault="00821ED7">
      <w:pPr>
        <w:spacing w:after="231"/>
        <w:ind w:left="50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 w:rsidP="008716C7">
      <w:pPr>
        <w:spacing w:after="0" w:line="240" w:lineRule="auto"/>
        <w:ind w:left="4" w:right="6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233"/>
        <w:ind w:left="135"/>
        <w:rPr>
          <w:color w:val="000000" w:themeColor="text1"/>
        </w:rPr>
      </w:pPr>
      <w:r w:rsidRPr="004C1A5C">
        <w:rPr>
          <w:color w:val="000000" w:themeColor="text1"/>
        </w:rPr>
        <w:lastRenderedPageBreak/>
        <w:t xml:space="preserve">5. Marco teórico </w:t>
      </w:r>
    </w:p>
    <w:p w:rsidR="006F3517" w:rsidRPr="004C1A5C" w:rsidRDefault="0033052C" w:rsidP="00A357A0">
      <w:pPr>
        <w:spacing w:line="480" w:lineRule="auto"/>
        <w:ind w:left="409" w:right="17" w:firstLine="436"/>
        <w:rPr>
          <w:rFonts w:eastAsiaTheme="minorEastAsia"/>
          <w:color w:val="000000" w:themeColor="text1"/>
        </w:rPr>
      </w:pPr>
      <w:r w:rsidRPr="004C1A5C">
        <w:rPr>
          <w:color w:val="000000" w:themeColor="text1"/>
        </w:rPr>
        <w:t xml:space="preserve">Todas las plantas emplean Nitrógeno en forma </w:t>
      </w:r>
      <w:r w:rsidRPr="004C1A5C">
        <w:rPr>
          <w:rFonts w:eastAsiaTheme="minorEastAsia"/>
          <w:color w:val="000000" w:themeColor="text1"/>
        </w:rPr>
        <w:t>NO</w:t>
      </w:r>
      <w:r w:rsidRPr="004C1A5C">
        <w:rPr>
          <w:rFonts w:eastAsiaTheme="minorEastAsia"/>
          <w:color w:val="000000" w:themeColor="text1"/>
          <w:vertAlign w:val="subscript"/>
        </w:rPr>
        <w:t>3</w:t>
      </w:r>
      <w:r w:rsidRPr="004C1A5C">
        <w:rPr>
          <w:rFonts w:eastAsiaTheme="minorEastAsia"/>
          <w:color w:val="000000" w:themeColor="text1"/>
          <w:vertAlign w:val="superscript"/>
        </w:rPr>
        <w:t>-</w:t>
      </w:r>
      <w:r w:rsidRPr="004C1A5C">
        <w:rPr>
          <w:rFonts w:eastAsiaTheme="minorEastAsia"/>
          <w:color w:val="000000" w:themeColor="text1"/>
        </w:rPr>
        <w:t xml:space="preserve"> y NH</w:t>
      </w:r>
      <w:r w:rsidRPr="004C1A5C">
        <w:rPr>
          <w:rFonts w:eastAsiaTheme="minorEastAsia"/>
          <w:color w:val="000000" w:themeColor="text1"/>
          <w:vertAlign w:val="subscript"/>
        </w:rPr>
        <w:t>4</w:t>
      </w:r>
      <w:r w:rsidRPr="004C1A5C">
        <w:rPr>
          <w:rFonts w:eastAsiaTheme="minorEastAsia"/>
          <w:color w:val="000000" w:themeColor="text1"/>
          <w:vertAlign w:val="superscript"/>
        </w:rPr>
        <w:t>+</w:t>
      </w:r>
      <w:r w:rsidRPr="004C1A5C">
        <w:rPr>
          <w:rFonts w:eastAsiaTheme="minorEastAsia"/>
          <w:color w:val="000000" w:themeColor="text1"/>
        </w:rPr>
        <w:t xml:space="preserve"> constituyéndose en un elemento imperativo para un adecuado crecimiento y desarrollo vegetal, ya que incrementa su productividad al desempeñar roles fundamentales en las funciones bioquímicas y fisiológicas, requiriendo en promedio 1000 </w:t>
      </w:r>
      <w:proofErr w:type="spellStart"/>
      <w:r w:rsidRPr="004C1A5C">
        <w:rPr>
          <w:rFonts w:eastAsiaTheme="minorEastAsia"/>
          <w:color w:val="000000" w:themeColor="text1"/>
        </w:rPr>
        <w:t>ug</w:t>
      </w:r>
      <w:proofErr w:type="spellEnd"/>
      <w:r w:rsidRPr="004C1A5C">
        <w:rPr>
          <w:rFonts w:eastAsiaTheme="minorEastAsia"/>
          <w:color w:val="000000" w:themeColor="text1"/>
        </w:rPr>
        <w:t xml:space="preserve"> por K de materia seca. </w:t>
      </w:r>
      <w:r w:rsidR="00D25028">
        <w:rPr>
          <w:rFonts w:eastAsiaTheme="minorEastAsia"/>
          <w:color w:val="000000" w:themeColor="text1"/>
        </w:rPr>
        <w:t>Aproximadamente entre 78</w:t>
      </w:r>
      <w:r w:rsidRPr="004C1A5C">
        <w:rPr>
          <w:rFonts w:eastAsiaTheme="minorEastAsia"/>
          <w:color w:val="000000" w:themeColor="text1"/>
        </w:rPr>
        <w:t>% – 79% de Nitrógeno está disponi</w:t>
      </w:r>
      <w:r w:rsidR="006F3517" w:rsidRPr="004C1A5C">
        <w:rPr>
          <w:rFonts w:eastAsiaTheme="minorEastAsia"/>
          <w:color w:val="000000" w:themeColor="text1"/>
        </w:rPr>
        <w:t>ble en la atmosfera en forma de N</w:t>
      </w:r>
      <w:r w:rsidRPr="004C1A5C">
        <w:rPr>
          <w:rFonts w:eastAsiaTheme="minorEastAsia"/>
          <w:color w:val="000000" w:themeColor="text1"/>
          <w:vertAlign w:val="subscript"/>
        </w:rPr>
        <w:t>2</w:t>
      </w:r>
      <w:r w:rsidR="006F3517" w:rsidRPr="004C1A5C">
        <w:rPr>
          <w:rFonts w:eastAsiaTheme="minorEastAsia"/>
          <w:color w:val="000000" w:themeColor="text1"/>
        </w:rPr>
        <w:t>, pero no es aprovechable</w:t>
      </w:r>
      <w:r w:rsidRPr="004C1A5C">
        <w:rPr>
          <w:rFonts w:eastAsiaTheme="minorEastAsia"/>
          <w:color w:val="000000" w:themeColor="text1"/>
        </w:rPr>
        <w:t xml:space="preserve"> p</w:t>
      </w:r>
      <w:r w:rsidR="006F3517" w:rsidRPr="004C1A5C">
        <w:rPr>
          <w:rFonts w:eastAsiaTheme="minorEastAsia"/>
          <w:color w:val="000000" w:themeColor="text1"/>
        </w:rPr>
        <w:t>or las plantas, por</w:t>
      </w:r>
      <w:r w:rsidRPr="004C1A5C">
        <w:rPr>
          <w:rFonts w:eastAsiaTheme="minorEastAsia"/>
          <w:color w:val="000000" w:themeColor="text1"/>
        </w:rPr>
        <w:t xml:space="preserve">que no pueden </w:t>
      </w:r>
      <w:r w:rsidR="006F3517" w:rsidRPr="004C1A5C">
        <w:rPr>
          <w:rFonts w:eastAsiaTheme="minorEastAsia"/>
          <w:color w:val="000000" w:themeColor="text1"/>
        </w:rPr>
        <w:t>absorberlos</w:t>
      </w:r>
      <w:r w:rsidRPr="004C1A5C">
        <w:rPr>
          <w:rFonts w:eastAsiaTheme="minorEastAsia"/>
          <w:color w:val="000000" w:themeColor="text1"/>
        </w:rPr>
        <w:t xml:space="preserve"> directamente</w:t>
      </w:r>
      <w:r w:rsidR="006F3517" w:rsidRPr="004C1A5C">
        <w:rPr>
          <w:rFonts w:eastAsiaTheme="minorEastAsia"/>
          <w:color w:val="000000" w:themeColor="text1"/>
        </w:rPr>
        <w:t xml:space="preserve">, </w:t>
      </w:r>
      <w:r w:rsidR="002F34E2" w:rsidRPr="004C1A5C">
        <w:rPr>
          <w:rFonts w:eastAsiaTheme="minorEastAsia"/>
          <w:color w:val="000000" w:themeColor="text1"/>
        </w:rPr>
        <w:t>entonces</w:t>
      </w:r>
      <w:r w:rsidR="006F3517" w:rsidRPr="004C1A5C">
        <w:rPr>
          <w:rFonts w:eastAsiaTheme="minorEastAsia"/>
          <w:color w:val="000000" w:themeColor="text1"/>
        </w:rPr>
        <w:t xml:space="preserve"> el hombre emplea </w:t>
      </w:r>
      <w:r w:rsidR="002F34E2">
        <w:rPr>
          <w:rFonts w:eastAsiaTheme="minorEastAsia"/>
          <w:color w:val="000000" w:themeColor="text1"/>
        </w:rPr>
        <w:t xml:space="preserve">nitrógeno </w:t>
      </w:r>
      <w:r w:rsidR="006F3517" w:rsidRPr="004C1A5C">
        <w:rPr>
          <w:rFonts w:eastAsiaTheme="minorEastAsia"/>
          <w:color w:val="000000" w:themeColor="text1"/>
        </w:rPr>
        <w:t>industrial para la fertilización de sus terrenos (</w:t>
      </w:r>
      <w:proofErr w:type="spellStart"/>
      <w:r w:rsidR="006F3517" w:rsidRPr="004C1A5C">
        <w:rPr>
          <w:rFonts w:eastAsiaTheme="minorEastAsia"/>
          <w:color w:val="000000" w:themeColor="text1"/>
        </w:rPr>
        <w:t>Leghari</w:t>
      </w:r>
      <w:proofErr w:type="spellEnd"/>
      <w:r w:rsidR="006F3517" w:rsidRPr="004C1A5C">
        <w:rPr>
          <w:rFonts w:eastAsiaTheme="minorEastAsia"/>
          <w:color w:val="000000" w:themeColor="text1"/>
        </w:rPr>
        <w:t xml:space="preserve">, et. al., 2016) </w:t>
      </w:r>
    </w:p>
    <w:p w:rsidR="006F3517" w:rsidRPr="004C1A5C" w:rsidRDefault="006F3517" w:rsidP="006F3517">
      <w:pPr>
        <w:spacing w:line="480" w:lineRule="auto"/>
        <w:ind w:left="409" w:right="17" w:firstLine="436"/>
        <w:rPr>
          <w:rFonts w:eastAsiaTheme="minorEastAsia"/>
          <w:color w:val="000000" w:themeColor="text1"/>
        </w:rPr>
      </w:pPr>
      <w:r w:rsidRPr="004C1A5C">
        <w:rPr>
          <w:color w:val="000000" w:themeColor="text1"/>
        </w:rPr>
        <w:t xml:space="preserve">Su disponibilidad en los suelos esta disminuida por los procesos de nitrificación, </w:t>
      </w:r>
      <w:proofErr w:type="spellStart"/>
      <w:r w:rsidRPr="004C1A5C">
        <w:rPr>
          <w:color w:val="000000" w:themeColor="text1"/>
        </w:rPr>
        <w:t>desnitrificación</w:t>
      </w:r>
      <w:proofErr w:type="spellEnd"/>
      <w:r w:rsidRPr="004C1A5C">
        <w:rPr>
          <w:color w:val="000000" w:themeColor="text1"/>
        </w:rPr>
        <w:t xml:space="preserve">, lixiviación,  </w:t>
      </w:r>
      <w:proofErr w:type="spellStart"/>
      <w:r w:rsidRPr="004C1A5C">
        <w:rPr>
          <w:color w:val="000000" w:themeColor="text1"/>
        </w:rPr>
        <w:t>volatización</w:t>
      </w:r>
      <w:proofErr w:type="spellEnd"/>
      <w:r w:rsidRPr="004C1A5C">
        <w:rPr>
          <w:color w:val="000000" w:themeColor="text1"/>
        </w:rPr>
        <w:t xml:space="preserve"> y a diferencia de otros nutrientes no puede ser reemplazado por la descomposición de las rocas o partículas del suelo, pero puede incorporarse al suelo por fenómenos físicos como las radiaciones ionizantes, descargas eléctricas, precipitaciones y principalmente por el proceso de Fijación Biológica de Nitrógeno (FBN), a través de algunas bacterias y hongos </w:t>
      </w:r>
      <w:r w:rsidRPr="004C1A5C">
        <w:rPr>
          <w:rFonts w:eastAsiaTheme="minorEastAsia"/>
          <w:color w:val="000000" w:themeColor="text1"/>
        </w:rPr>
        <w:t>(</w:t>
      </w:r>
      <w:proofErr w:type="spellStart"/>
      <w:r w:rsidRPr="004C1A5C">
        <w:rPr>
          <w:rFonts w:eastAsiaTheme="minorEastAsia"/>
          <w:color w:val="000000" w:themeColor="text1"/>
        </w:rPr>
        <w:t>Leghari</w:t>
      </w:r>
      <w:proofErr w:type="spellEnd"/>
      <w:r w:rsidRPr="004C1A5C">
        <w:rPr>
          <w:rFonts w:eastAsiaTheme="minorEastAsia"/>
          <w:color w:val="000000" w:themeColor="text1"/>
        </w:rPr>
        <w:t>, et. al., 2016)</w:t>
      </w:r>
    </w:p>
    <w:p w:rsidR="006F3517" w:rsidRPr="004C1A5C" w:rsidRDefault="006F3517" w:rsidP="00A357A0">
      <w:pPr>
        <w:spacing w:line="480" w:lineRule="auto"/>
        <w:ind w:left="409" w:right="17" w:firstLine="436"/>
        <w:rPr>
          <w:color w:val="000000" w:themeColor="text1"/>
        </w:rPr>
      </w:pPr>
      <w:r w:rsidRPr="004C1A5C">
        <w:rPr>
          <w:rFonts w:eastAsiaTheme="minorEastAsia"/>
          <w:color w:val="000000" w:themeColor="text1"/>
        </w:rPr>
        <w:t>Para estos últimos, s</w:t>
      </w:r>
      <w:r w:rsidR="00A357A0" w:rsidRPr="004C1A5C">
        <w:rPr>
          <w:color w:val="000000" w:themeColor="text1"/>
        </w:rPr>
        <w:t>e han reportado números especies bacterianas asociadas a diferentes hospederos, aunque podría estar subestimado porque muchas de ellas no pueden ser cultivadas</w:t>
      </w:r>
      <w:r w:rsidRPr="004C1A5C">
        <w:rPr>
          <w:color w:val="000000" w:themeColor="text1"/>
        </w:rPr>
        <w:t xml:space="preserve"> en laboratorio</w:t>
      </w:r>
      <w:r w:rsidR="00A357A0" w:rsidRPr="004C1A5C">
        <w:rPr>
          <w:color w:val="000000" w:themeColor="text1"/>
        </w:rPr>
        <w:t xml:space="preserve"> (</w:t>
      </w:r>
      <w:proofErr w:type="spellStart"/>
      <w:r w:rsidR="00A357A0" w:rsidRPr="004C1A5C">
        <w:rPr>
          <w:color w:val="000000" w:themeColor="text1"/>
        </w:rPr>
        <w:t>Rosner</w:t>
      </w:r>
      <w:proofErr w:type="spellEnd"/>
      <w:r w:rsidR="00A357A0" w:rsidRPr="004C1A5C">
        <w:rPr>
          <w:color w:val="000000" w:themeColor="text1"/>
        </w:rPr>
        <w:t xml:space="preserve">, 2014), recurriéndose actualmente a estudios moleculares como la </w:t>
      </w:r>
      <w:proofErr w:type="spellStart"/>
      <w:r w:rsidR="00A357A0" w:rsidRPr="004C1A5C">
        <w:rPr>
          <w:color w:val="000000" w:themeColor="text1"/>
        </w:rPr>
        <w:t>metagenómica</w:t>
      </w:r>
      <w:proofErr w:type="spellEnd"/>
      <w:r w:rsidR="00A357A0" w:rsidRPr="004C1A5C">
        <w:rPr>
          <w:color w:val="000000" w:themeColor="text1"/>
        </w:rPr>
        <w:t xml:space="preserve"> que ha permitido aclarar el rol de los microorganismos en la evolución animal, vegetal y economía ambiental (</w:t>
      </w:r>
      <w:proofErr w:type="spellStart"/>
      <w:r w:rsidR="00A357A0" w:rsidRPr="004C1A5C">
        <w:rPr>
          <w:color w:val="000000" w:themeColor="text1"/>
        </w:rPr>
        <w:t>Jansson</w:t>
      </w:r>
      <w:proofErr w:type="spellEnd"/>
      <w:r w:rsidR="00A357A0" w:rsidRPr="004C1A5C">
        <w:rPr>
          <w:color w:val="000000" w:themeColor="text1"/>
        </w:rPr>
        <w:t xml:space="preserve"> &amp; </w:t>
      </w:r>
      <w:proofErr w:type="spellStart"/>
      <w:r w:rsidR="00A357A0" w:rsidRPr="004C1A5C">
        <w:rPr>
          <w:color w:val="000000" w:themeColor="text1"/>
        </w:rPr>
        <w:t>Hofmockel</w:t>
      </w:r>
      <w:proofErr w:type="spellEnd"/>
      <w:r w:rsidR="00A357A0" w:rsidRPr="004C1A5C">
        <w:rPr>
          <w:color w:val="000000" w:themeColor="text1"/>
        </w:rPr>
        <w:t>, 2018).</w:t>
      </w:r>
    </w:p>
    <w:p w:rsidR="00A357A0" w:rsidRPr="004C1A5C" w:rsidRDefault="00A357A0" w:rsidP="00A357A0">
      <w:pPr>
        <w:spacing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>Estos microorganismos se encuentran sobre la superficie de organismos multicelulares y sus fluidos</w:t>
      </w:r>
      <w:r w:rsidR="006F3517" w:rsidRPr="004C1A5C">
        <w:rPr>
          <w:color w:val="000000" w:themeColor="text1"/>
        </w:rPr>
        <w:t xml:space="preserve"> (</w:t>
      </w:r>
      <w:proofErr w:type="spellStart"/>
      <w:r w:rsidR="006F3517" w:rsidRPr="004C1A5C">
        <w:rPr>
          <w:color w:val="000000" w:themeColor="text1"/>
        </w:rPr>
        <w:t>exosimbiontes</w:t>
      </w:r>
      <w:proofErr w:type="spellEnd"/>
      <w:r w:rsidR="006F3517" w:rsidRPr="004C1A5C">
        <w:rPr>
          <w:color w:val="000000" w:themeColor="text1"/>
        </w:rPr>
        <w:t>),</w:t>
      </w:r>
      <w:r w:rsidRPr="004C1A5C">
        <w:rPr>
          <w:color w:val="000000" w:themeColor="text1"/>
        </w:rPr>
        <w:t xml:space="preserve"> así como dentro de </w:t>
      </w:r>
      <w:r w:rsidR="006F3517" w:rsidRPr="004C1A5C">
        <w:rPr>
          <w:color w:val="000000" w:themeColor="text1"/>
        </w:rPr>
        <w:t xml:space="preserve">las </w:t>
      </w:r>
      <w:r w:rsidRPr="004C1A5C">
        <w:rPr>
          <w:color w:val="000000" w:themeColor="text1"/>
        </w:rPr>
        <w:t>plantas (</w:t>
      </w:r>
      <w:proofErr w:type="spellStart"/>
      <w:r w:rsidRPr="004C1A5C">
        <w:rPr>
          <w:color w:val="000000" w:themeColor="text1"/>
        </w:rPr>
        <w:t>endosimbiontes</w:t>
      </w:r>
      <w:proofErr w:type="spellEnd"/>
      <w:r w:rsidR="002F34E2" w:rsidRPr="004C1A5C">
        <w:rPr>
          <w:color w:val="000000" w:themeColor="text1"/>
        </w:rPr>
        <w:t>); pero</w:t>
      </w:r>
      <w:r w:rsidR="00815C45" w:rsidRPr="004C1A5C">
        <w:rPr>
          <w:color w:val="000000" w:themeColor="text1"/>
        </w:rPr>
        <w:t xml:space="preserve"> esta </w:t>
      </w:r>
      <w:r w:rsidRPr="004C1A5C">
        <w:rPr>
          <w:color w:val="000000" w:themeColor="text1"/>
        </w:rPr>
        <w:t xml:space="preserve">asociación </w:t>
      </w:r>
      <w:r w:rsidR="00815C45" w:rsidRPr="004C1A5C">
        <w:rPr>
          <w:color w:val="000000" w:themeColor="text1"/>
        </w:rPr>
        <w:t xml:space="preserve">no es un evento </w:t>
      </w:r>
      <w:r w:rsidRPr="004C1A5C">
        <w:rPr>
          <w:color w:val="000000" w:themeColor="text1"/>
        </w:rPr>
        <w:t>al azar sino controlado por reglas de ensamblaje específicas, incluyendo tipo de suelo, compartimento vegetal, especie/genotipo del huésped, sistema inmune vegetal, estadio de desarrollo de la planta, estación del año (</w:t>
      </w:r>
      <w:proofErr w:type="spellStart"/>
      <w:r w:rsidRPr="004C1A5C">
        <w:rPr>
          <w:color w:val="000000" w:themeColor="text1"/>
        </w:rPr>
        <w:t>Hassani</w:t>
      </w:r>
      <w:proofErr w:type="spellEnd"/>
      <w:r w:rsidRPr="004C1A5C">
        <w:rPr>
          <w:color w:val="000000" w:themeColor="text1"/>
        </w:rPr>
        <w:t xml:space="preserve">, et. al., 2018); permitiendo con ello el establecimiento de nuevas interrelaciones específicas en la red </w:t>
      </w:r>
      <w:r w:rsidR="002F34E2" w:rsidRPr="004C1A5C">
        <w:rPr>
          <w:color w:val="000000" w:themeColor="text1"/>
        </w:rPr>
        <w:t>trófica,</w:t>
      </w:r>
      <w:r w:rsidRPr="004C1A5C">
        <w:rPr>
          <w:color w:val="000000" w:themeColor="text1"/>
        </w:rPr>
        <w:t xml:space="preserve"> aunque también la misma especie puede cumplir más de un rol (</w:t>
      </w:r>
      <w:proofErr w:type="spellStart"/>
      <w:r w:rsidRPr="004C1A5C">
        <w:rPr>
          <w:color w:val="000000" w:themeColor="text1"/>
        </w:rPr>
        <w:t>Hemlata</w:t>
      </w:r>
      <w:proofErr w:type="spellEnd"/>
      <w:r w:rsidRPr="004C1A5C">
        <w:rPr>
          <w:color w:val="000000" w:themeColor="text1"/>
        </w:rPr>
        <w:t>, et al. 2015),</w:t>
      </w:r>
    </w:p>
    <w:p w:rsidR="00A357A0" w:rsidRPr="004C1A5C" w:rsidRDefault="00A357A0" w:rsidP="00A357A0">
      <w:pPr>
        <w:spacing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 xml:space="preserve">La rizósfera es una zona del suelo que rodea a las raíces y está influenciada por el sistema radicular (Hartmann, et al. 2008); y comparado con la zona adyacente, ésta es rica en </w:t>
      </w:r>
      <w:r w:rsidRPr="004C1A5C">
        <w:rPr>
          <w:color w:val="000000" w:themeColor="text1"/>
        </w:rPr>
        <w:lastRenderedPageBreak/>
        <w:t xml:space="preserve">nutrientes debido a la acumulación de una variedad de compuestos orgánicos liberados por las raíces a través de exudación, secreción y </w:t>
      </w:r>
      <w:proofErr w:type="spellStart"/>
      <w:r w:rsidRPr="004C1A5C">
        <w:rPr>
          <w:color w:val="000000" w:themeColor="text1"/>
        </w:rPr>
        <w:t>rizodeposición</w:t>
      </w:r>
      <w:proofErr w:type="spellEnd"/>
      <w:r w:rsidRPr="004C1A5C">
        <w:rPr>
          <w:color w:val="000000" w:themeColor="text1"/>
        </w:rPr>
        <w:t>; que pueden ser usados por los microorganismos como fuente de Carbono y energía; por ello la actividad microbiana en esta zona es muy intensa,  sirviendo como hospedero a una gran variedad de bacterias asociadas denominadas rizobacterias; que influyen positivamente en el crecimiento vegetal por lo que se les denomina rizobacterias promotoras del crecimiento vegetal (PGPR); aunque también mejoran la productividad, y en los últimos años ha cobrado más auge puesto que, se persigue el desarrollo de una agricultura sustentable, con menor uso de fertilizantes sintéticos y pesticidas; promoviéndose por el contrario el uso de productos orgánicos e inoculantes microbianos (</w:t>
      </w:r>
      <w:proofErr w:type="spellStart"/>
      <w:r w:rsidRPr="004C1A5C">
        <w:rPr>
          <w:color w:val="000000" w:themeColor="text1"/>
        </w:rPr>
        <w:t>Hemlata</w:t>
      </w:r>
      <w:proofErr w:type="spellEnd"/>
      <w:r w:rsidRPr="004C1A5C">
        <w:rPr>
          <w:color w:val="000000" w:themeColor="text1"/>
        </w:rPr>
        <w:t>, et. al. 2015)</w:t>
      </w:r>
    </w:p>
    <w:p w:rsidR="00A357A0" w:rsidRPr="004C1A5C" w:rsidRDefault="00A357A0" w:rsidP="00A357A0">
      <w:pPr>
        <w:spacing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 xml:space="preserve">Las PGPR incluyen muchos géneros bacterianos, número que se incrementa cada día gracias a herramientas moleculares para su identificación; ellas estimulan el crecimiento y desarrollo vegetal de manera continua porque la mayor parte de su ciclo vital permanecen asociadas a la </w:t>
      </w:r>
      <w:proofErr w:type="spellStart"/>
      <w:r w:rsidRPr="004C1A5C">
        <w:rPr>
          <w:color w:val="000000" w:themeColor="text1"/>
        </w:rPr>
        <w:t>rizosfera</w:t>
      </w:r>
      <w:proofErr w:type="spellEnd"/>
      <w:r w:rsidRPr="004C1A5C">
        <w:rPr>
          <w:color w:val="000000" w:themeColor="text1"/>
        </w:rPr>
        <w:t xml:space="preserve"> (</w:t>
      </w:r>
      <w:proofErr w:type="spellStart"/>
      <w:r w:rsidRPr="004C1A5C">
        <w:rPr>
          <w:color w:val="000000" w:themeColor="text1"/>
        </w:rPr>
        <w:t>Pandey</w:t>
      </w:r>
      <w:proofErr w:type="spellEnd"/>
      <w:r w:rsidRPr="004C1A5C">
        <w:rPr>
          <w:color w:val="000000" w:themeColor="text1"/>
        </w:rPr>
        <w:t xml:space="preserve">, et. al., 2012); actualmente, dado sus bondades muchos de ellos son comercializadas, por ejemplo especies de </w:t>
      </w:r>
      <w:proofErr w:type="spellStart"/>
      <w:r w:rsidRPr="004C1A5C">
        <w:rPr>
          <w:i/>
          <w:color w:val="000000" w:themeColor="text1"/>
        </w:rPr>
        <w:t>Agrobacterium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Azospirillum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Azotobacter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Bacillus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Burkholderia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Delfitia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Paenibacillus</w:t>
      </w:r>
      <w:proofErr w:type="spellEnd"/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macerans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Pantoea</w:t>
      </w:r>
      <w:proofErr w:type="spellEnd"/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agglomerans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Pseudomonas</w:t>
      </w:r>
      <w:proofErr w:type="spellEnd"/>
      <w:r w:rsidRPr="004C1A5C">
        <w:rPr>
          <w:i/>
          <w:color w:val="000000" w:themeColor="text1"/>
        </w:rPr>
        <w:t xml:space="preserve">, </w:t>
      </w:r>
      <w:proofErr w:type="spellStart"/>
      <w:r w:rsidRPr="004C1A5C">
        <w:rPr>
          <w:i/>
          <w:color w:val="000000" w:themeColor="text1"/>
        </w:rPr>
        <w:t>Serratia</w:t>
      </w:r>
      <w:proofErr w:type="spellEnd"/>
      <w:r w:rsidRPr="004C1A5C">
        <w:rPr>
          <w:i/>
          <w:color w:val="000000" w:themeColor="text1"/>
        </w:rPr>
        <w:t xml:space="preserve">, </w:t>
      </w:r>
      <w:r w:rsidRPr="002F34E2">
        <w:rPr>
          <w:i/>
          <w:color w:val="000000" w:themeColor="text1"/>
        </w:rPr>
        <w:t>Rhizobium, Bradyrhizobium</w:t>
      </w:r>
      <w:r w:rsidRPr="004C1A5C">
        <w:rPr>
          <w:i/>
          <w:color w:val="000000" w:themeColor="text1"/>
        </w:rPr>
        <w:t xml:space="preserve"> </w:t>
      </w:r>
      <w:r w:rsidRPr="004C1A5C">
        <w:rPr>
          <w:color w:val="000000" w:themeColor="text1"/>
        </w:rPr>
        <w:t>y</w:t>
      </w:r>
      <w:r w:rsidRPr="004C1A5C">
        <w:rPr>
          <w:i/>
          <w:color w:val="000000" w:themeColor="text1"/>
        </w:rPr>
        <w:t xml:space="preserve"> micorrizas </w:t>
      </w:r>
      <w:r w:rsidRPr="004C1A5C">
        <w:rPr>
          <w:color w:val="000000" w:themeColor="text1"/>
        </w:rPr>
        <w:t>(</w:t>
      </w:r>
      <w:proofErr w:type="spellStart"/>
      <w:r w:rsidRPr="004C1A5C">
        <w:rPr>
          <w:color w:val="000000" w:themeColor="text1"/>
        </w:rPr>
        <w:t>Glick</w:t>
      </w:r>
      <w:proofErr w:type="spellEnd"/>
      <w:r w:rsidRPr="004C1A5C">
        <w:rPr>
          <w:color w:val="000000" w:themeColor="text1"/>
        </w:rPr>
        <w:t xml:space="preserve">, 2012) .Estas interrelaciones puede estar restringida a la </w:t>
      </w:r>
      <w:proofErr w:type="spellStart"/>
      <w:r w:rsidRPr="004C1A5C">
        <w:rPr>
          <w:color w:val="000000" w:themeColor="text1"/>
        </w:rPr>
        <w:t>rizosfera</w:t>
      </w:r>
      <w:proofErr w:type="spellEnd"/>
      <w:r w:rsidRPr="004C1A5C">
        <w:rPr>
          <w:color w:val="000000" w:themeColor="text1"/>
        </w:rPr>
        <w:t xml:space="preserve"> (colonizan </w:t>
      </w:r>
      <w:proofErr w:type="spellStart"/>
      <w:r w:rsidRPr="004C1A5C">
        <w:rPr>
          <w:color w:val="000000" w:themeColor="text1"/>
        </w:rPr>
        <w:t>rizosfera</w:t>
      </w:r>
      <w:proofErr w:type="spellEnd"/>
      <w:r w:rsidRPr="004C1A5C">
        <w:rPr>
          <w:color w:val="000000" w:themeColor="text1"/>
        </w:rPr>
        <w:t xml:space="preserve">, </w:t>
      </w:r>
      <w:proofErr w:type="spellStart"/>
      <w:r w:rsidRPr="004C1A5C">
        <w:rPr>
          <w:color w:val="000000" w:themeColor="text1"/>
        </w:rPr>
        <w:t>rizoplano</w:t>
      </w:r>
      <w:proofErr w:type="spellEnd"/>
      <w:r w:rsidRPr="004C1A5C">
        <w:rPr>
          <w:color w:val="000000" w:themeColor="text1"/>
        </w:rPr>
        <w:t xml:space="preserve">, espacios intercelulares superficiales o capas muertas de células radiculares) o ser </w:t>
      </w:r>
      <w:proofErr w:type="spellStart"/>
      <w:r w:rsidRPr="004C1A5C">
        <w:rPr>
          <w:color w:val="000000" w:themeColor="text1"/>
        </w:rPr>
        <w:t>endofiticas</w:t>
      </w:r>
      <w:proofErr w:type="spellEnd"/>
      <w:r w:rsidRPr="004C1A5C">
        <w:rPr>
          <w:color w:val="000000" w:themeColor="text1"/>
        </w:rPr>
        <w:t xml:space="preserve">, ocupando el espacio </w:t>
      </w:r>
      <w:proofErr w:type="spellStart"/>
      <w:r w:rsidRPr="004C1A5C">
        <w:rPr>
          <w:color w:val="000000" w:themeColor="text1"/>
        </w:rPr>
        <w:t>apoplástico</w:t>
      </w:r>
      <w:proofErr w:type="spellEnd"/>
      <w:r w:rsidRPr="004C1A5C">
        <w:rPr>
          <w:color w:val="000000" w:themeColor="text1"/>
        </w:rPr>
        <w:t xml:space="preserve"> con o sin formación de estructuras especializadas como los nódulos (</w:t>
      </w:r>
      <w:proofErr w:type="spellStart"/>
      <w:r w:rsidRPr="004C1A5C">
        <w:rPr>
          <w:color w:val="000000" w:themeColor="text1"/>
        </w:rPr>
        <w:t>Hemlata</w:t>
      </w:r>
      <w:proofErr w:type="spellEnd"/>
      <w:r w:rsidRPr="004C1A5C">
        <w:rPr>
          <w:color w:val="000000" w:themeColor="text1"/>
        </w:rPr>
        <w:t>, et</w:t>
      </w:r>
      <w:r w:rsidR="00032D36">
        <w:rPr>
          <w:color w:val="000000" w:themeColor="text1"/>
        </w:rPr>
        <w:t xml:space="preserve">. </w:t>
      </w:r>
      <w:r w:rsidRPr="004C1A5C">
        <w:rPr>
          <w:color w:val="000000" w:themeColor="text1"/>
        </w:rPr>
        <w:t>al., 2015)</w:t>
      </w:r>
    </w:p>
    <w:p w:rsidR="00A357A0" w:rsidRPr="004C1A5C" w:rsidRDefault="00A357A0" w:rsidP="00A357A0">
      <w:pPr>
        <w:spacing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>Se han postulado diversas maneras de clasificación de las PGPR (</w:t>
      </w:r>
      <w:proofErr w:type="spellStart"/>
      <w:r w:rsidRPr="004C1A5C">
        <w:rPr>
          <w:color w:val="000000" w:themeColor="text1"/>
        </w:rPr>
        <w:t>Glick</w:t>
      </w:r>
      <w:proofErr w:type="spellEnd"/>
      <w:r w:rsidRPr="004C1A5C">
        <w:rPr>
          <w:color w:val="000000" w:themeColor="text1"/>
        </w:rPr>
        <w:t xml:space="preserve">, 2012); la más aceptada es aquella que considera: 1) extracelulares (e-PGPR), limitado al </w:t>
      </w:r>
      <w:proofErr w:type="spellStart"/>
      <w:r w:rsidRPr="004C1A5C">
        <w:rPr>
          <w:color w:val="000000" w:themeColor="text1"/>
        </w:rPr>
        <w:t>rizoplano</w:t>
      </w:r>
      <w:proofErr w:type="spellEnd"/>
      <w:r w:rsidRPr="004C1A5C">
        <w:rPr>
          <w:color w:val="000000" w:themeColor="text1"/>
        </w:rPr>
        <w:t>, y 2) intracelulares (i-PGPR) que incluye a las bacterias que colonizan los espacios entre las células de la corteza radicular o en estructuras nodulares especializadas (</w:t>
      </w:r>
      <w:proofErr w:type="spellStart"/>
      <w:r w:rsidRPr="004C1A5C">
        <w:rPr>
          <w:color w:val="000000" w:themeColor="text1"/>
        </w:rPr>
        <w:t>Ashraf</w:t>
      </w:r>
      <w:proofErr w:type="spellEnd"/>
      <w:r w:rsidRPr="004C1A5C">
        <w:rPr>
          <w:color w:val="000000" w:themeColor="text1"/>
        </w:rPr>
        <w:t>, et. al., 2013)</w:t>
      </w:r>
    </w:p>
    <w:p w:rsidR="00A357A0" w:rsidRPr="004C1A5C" w:rsidRDefault="00A357A0" w:rsidP="00A357A0">
      <w:pPr>
        <w:spacing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 xml:space="preserve">Las PGPR favorecen el crecimiento vegetal de manera directa o indirecta; aunque existe solapamiento entre ellas; los primeros incluyen mejora en la disponibilidad de nutrientes para el vegetal; por ejemplo, a través de la </w:t>
      </w:r>
      <w:r w:rsidRPr="004C1A5C">
        <w:rPr>
          <w:b/>
          <w:color w:val="000000" w:themeColor="text1"/>
        </w:rPr>
        <w:t>fijación de Nitrógeno atmosférico</w:t>
      </w:r>
      <w:r w:rsidRPr="004C1A5C">
        <w:rPr>
          <w:color w:val="000000" w:themeColor="text1"/>
        </w:rPr>
        <w:t xml:space="preserve">, producción de </w:t>
      </w:r>
      <w:proofErr w:type="spellStart"/>
      <w:r w:rsidRPr="004C1A5C">
        <w:rPr>
          <w:color w:val="000000" w:themeColor="text1"/>
        </w:rPr>
        <w:lastRenderedPageBreak/>
        <w:t>sideroforos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quelantes</w:t>
      </w:r>
      <w:proofErr w:type="spellEnd"/>
      <w:r w:rsidRPr="004C1A5C">
        <w:rPr>
          <w:color w:val="000000" w:themeColor="text1"/>
        </w:rPr>
        <w:t xml:space="preserve"> de hierro, mineralización de materia orgánica, facilitando la utilización de Nitrógeno, Azufre, Fósforo; </w:t>
      </w:r>
      <w:proofErr w:type="spellStart"/>
      <w:r w:rsidRPr="004C1A5C">
        <w:rPr>
          <w:color w:val="000000" w:themeColor="text1"/>
        </w:rPr>
        <w:t>solubilización</w:t>
      </w:r>
      <w:proofErr w:type="spellEnd"/>
      <w:r w:rsidRPr="004C1A5C">
        <w:rPr>
          <w:color w:val="000000" w:themeColor="text1"/>
        </w:rPr>
        <w:t xml:space="preserve"> del fosfato; así como la producción de hormonas de crecimiento vegetal y reguladoras del estrés como 1-aminociclopropano-1-carboxilate (ACC) </w:t>
      </w:r>
      <w:proofErr w:type="spellStart"/>
      <w:r w:rsidRPr="004C1A5C">
        <w:rPr>
          <w:color w:val="000000" w:themeColor="text1"/>
        </w:rPr>
        <w:t>desaminasa</w:t>
      </w:r>
      <w:proofErr w:type="spellEnd"/>
      <w:r w:rsidRPr="004C1A5C">
        <w:rPr>
          <w:color w:val="000000" w:themeColor="text1"/>
        </w:rPr>
        <w:t xml:space="preserve">; y entre los indirectos se incluyen inhibición de los microrganismos que tienen efecto negativo sobre la planta (por </w:t>
      </w:r>
      <w:proofErr w:type="spellStart"/>
      <w:r w:rsidRPr="004C1A5C">
        <w:rPr>
          <w:color w:val="000000" w:themeColor="text1"/>
        </w:rPr>
        <w:t>exclusion</w:t>
      </w:r>
      <w:proofErr w:type="spellEnd"/>
      <w:r w:rsidRPr="004C1A5C">
        <w:rPr>
          <w:color w:val="000000" w:themeColor="text1"/>
        </w:rPr>
        <w:t xml:space="preserve"> de nicho), por ejemplo hidrolisis de moléculas liberadas por los patógenos, síntesis de enzimas que hidrolizan la pared de los hongos, síntesis de HCN; mejora para efectuar simbiosis con rizobacterias y/o micorrizas, y control de insectos o enfermedades (Das, et. al., 2013</w:t>
      </w:r>
      <w:r w:rsidR="001819EA" w:rsidRPr="004C1A5C">
        <w:rPr>
          <w:color w:val="000000" w:themeColor="text1"/>
        </w:rPr>
        <w:t>)</w:t>
      </w:r>
    </w:p>
    <w:p w:rsidR="005F44BE" w:rsidRPr="004C1A5C" w:rsidRDefault="00815C45">
      <w:pPr>
        <w:spacing w:after="158"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 xml:space="preserve">Los rizobios más conocidos como </w:t>
      </w:r>
      <w:r w:rsidRPr="004C1A5C">
        <w:rPr>
          <w:i/>
          <w:color w:val="000000" w:themeColor="text1"/>
        </w:rPr>
        <w:t>Rhizobium</w:t>
      </w:r>
      <w:r w:rsidRPr="004C1A5C">
        <w:rPr>
          <w:color w:val="000000" w:themeColor="text1"/>
        </w:rPr>
        <w:t xml:space="preserve"> y </w:t>
      </w:r>
      <w:r w:rsidRPr="004C1A5C">
        <w:rPr>
          <w:i/>
          <w:color w:val="000000" w:themeColor="text1"/>
        </w:rPr>
        <w:t>Bradyrhizobium</w:t>
      </w:r>
      <w:r w:rsidRPr="004C1A5C">
        <w:rPr>
          <w:color w:val="000000" w:themeColor="text1"/>
        </w:rPr>
        <w:t xml:space="preserve"> son considerados recursos biológicos porque habitan en las </w:t>
      </w:r>
      <w:proofErr w:type="spellStart"/>
      <w:proofErr w:type="gramStart"/>
      <w:r w:rsidRPr="004C1A5C">
        <w:rPr>
          <w:color w:val="000000" w:themeColor="text1"/>
        </w:rPr>
        <w:t>Fabaceae</w:t>
      </w:r>
      <w:proofErr w:type="spellEnd"/>
      <w:r w:rsidRPr="004C1A5C">
        <w:rPr>
          <w:color w:val="000000" w:themeColor="text1"/>
        </w:rPr>
        <w:t xml:space="preserve">  que</w:t>
      </w:r>
      <w:proofErr w:type="gramEnd"/>
      <w:r w:rsidRPr="004C1A5C">
        <w:rPr>
          <w:color w:val="000000" w:themeColor="text1"/>
        </w:rPr>
        <w:t xml:space="preserve"> son </w:t>
      </w:r>
      <w:r w:rsidR="00821ED7" w:rsidRPr="004C1A5C">
        <w:rPr>
          <w:color w:val="000000" w:themeColor="text1"/>
        </w:rPr>
        <w:t xml:space="preserve">uno de los grupos de plantas más grande y diverso y sobre todo están distribuidas en distintos ecosistemas; razón por la cual solo se han investigado los </w:t>
      </w:r>
      <w:proofErr w:type="spellStart"/>
      <w:r w:rsidR="00821ED7" w:rsidRPr="004C1A5C">
        <w:rPr>
          <w:color w:val="000000" w:themeColor="text1"/>
        </w:rPr>
        <w:t>microsimbiontes</w:t>
      </w:r>
      <w:proofErr w:type="spellEnd"/>
      <w:r w:rsidR="00821ED7" w:rsidRPr="004C1A5C">
        <w:rPr>
          <w:color w:val="000000" w:themeColor="text1"/>
        </w:rPr>
        <w:t xml:space="preserve"> de un pequeño número de ellas; y cada año se van incorporando nuevos género y/o especies (</w:t>
      </w:r>
      <w:proofErr w:type="spellStart"/>
      <w:r w:rsidR="00821ED7" w:rsidRPr="004C1A5C">
        <w:rPr>
          <w:color w:val="000000" w:themeColor="text1"/>
        </w:rPr>
        <w:t>Clements</w:t>
      </w:r>
      <w:proofErr w:type="spellEnd"/>
      <w:r w:rsidR="00821ED7" w:rsidRPr="004C1A5C">
        <w:rPr>
          <w:color w:val="000000" w:themeColor="text1"/>
        </w:rPr>
        <w:t xml:space="preserve">, 2014).  </w:t>
      </w:r>
    </w:p>
    <w:p w:rsidR="005F44BE" w:rsidRPr="004C1A5C" w:rsidRDefault="00821ED7">
      <w:pPr>
        <w:spacing w:after="162"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 xml:space="preserve">El uso de técnicas de biología molecular provee una descripción más precisa para las especies, entre ellos el análisis de secuencias de los genes 16S </w:t>
      </w:r>
      <w:proofErr w:type="spellStart"/>
      <w:r w:rsidRPr="004C1A5C">
        <w:rPr>
          <w:color w:val="000000" w:themeColor="text1"/>
        </w:rPr>
        <w:t>rRNA</w:t>
      </w:r>
      <w:proofErr w:type="spellEnd"/>
      <w:r w:rsidRPr="004C1A5C">
        <w:rPr>
          <w:color w:val="000000" w:themeColor="text1"/>
        </w:rPr>
        <w:t xml:space="preserve"> se viene usando como unos de los principales criterios para la descripción de géneros y especies de </w:t>
      </w:r>
      <w:proofErr w:type="spellStart"/>
      <w:r w:rsidRPr="004C1A5C">
        <w:rPr>
          <w:color w:val="000000" w:themeColor="text1"/>
        </w:rPr>
        <w:t>rhizobios</w:t>
      </w:r>
      <w:proofErr w:type="spellEnd"/>
      <w:r w:rsidRPr="004C1A5C">
        <w:rPr>
          <w:color w:val="000000" w:themeColor="text1"/>
        </w:rPr>
        <w:t xml:space="preserve">, considerándose que las cepas cuya secuencia del gen 16S </w:t>
      </w:r>
      <w:proofErr w:type="spellStart"/>
      <w:r w:rsidRPr="004C1A5C">
        <w:rPr>
          <w:color w:val="000000" w:themeColor="text1"/>
        </w:rPr>
        <w:t>rRNA</w:t>
      </w:r>
      <w:proofErr w:type="spellEnd"/>
      <w:r w:rsidRPr="004C1A5C">
        <w:rPr>
          <w:color w:val="000000" w:themeColor="text1"/>
        </w:rPr>
        <w:t xml:space="preserve"> son similares en un 97%, pertenecen probablemente a la misma especie, aunque dado que éste gen está muy conservado entre todos los organismos vivos, no permite distinguir las especies cercanamente relacionadas (</w:t>
      </w:r>
      <w:proofErr w:type="spellStart"/>
      <w:r w:rsidRPr="004C1A5C">
        <w:rPr>
          <w:color w:val="000000" w:themeColor="text1"/>
        </w:rPr>
        <w:t>Stepko</w:t>
      </w:r>
      <w:r w:rsidR="00815C45" w:rsidRPr="004C1A5C">
        <w:rPr>
          <w:color w:val="000000" w:themeColor="text1"/>
        </w:rPr>
        <w:t>w</w:t>
      </w:r>
      <w:r w:rsidRPr="004C1A5C">
        <w:rPr>
          <w:color w:val="000000" w:themeColor="text1"/>
        </w:rPr>
        <w:t>ski</w:t>
      </w:r>
      <w:proofErr w:type="spellEnd"/>
      <w:r w:rsidRPr="004C1A5C">
        <w:rPr>
          <w:color w:val="000000" w:themeColor="text1"/>
        </w:rPr>
        <w:t xml:space="preserve">, </w:t>
      </w:r>
      <w:r w:rsidR="00815C45" w:rsidRPr="004C1A5C">
        <w:rPr>
          <w:color w:val="000000" w:themeColor="text1"/>
        </w:rPr>
        <w:t>et. al., 2011</w:t>
      </w:r>
      <w:r w:rsidRPr="004C1A5C">
        <w:rPr>
          <w:color w:val="000000" w:themeColor="text1"/>
        </w:rPr>
        <w:t>)</w:t>
      </w:r>
      <w:r w:rsidR="00815C45" w:rsidRPr="004C1A5C">
        <w:rPr>
          <w:color w:val="000000" w:themeColor="text1"/>
        </w:rPr>
        <w:t xml:space="preserve">. </w:t>
      </w:r>
    </w:p>
    <w:p w:rsidR="005F44BE" w:rsidRPr="004C1A5C" w:rsidRDefault="00821ED7">
      <w:pPr>
        <w:spacing w:after="158"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t>La interacción leguminosas</w:t>
      </w:r>
      <w:r w:rsidR="00815C45" w:rsidRPr="004C1A5C">
        <w:rPr>
          <w:color w:val="000000" w:themeColor="text1"/>
        </w:rPr>
        <w:t xml:space="preserve"> - </w:t>
      </w:r>
      <w:proofErr w:type="spellStart"/>
      <w:r w:rsidRPr="004C1A5C">
        <w:rPr>
          <w:color w:val="000000" w:themeColor="text1"/>
        </w:rPr>
        <w:t>rhizobios</w:t>
      </w:r>
      <w:proofErr w:type="spellEnd"/>
      <w:r w:rsidRPr="004C1A5C">
        <w:rPr>
          <w:color w:val="000000" w:themeColor="text1"/>
        </w:rPr>
        <w:t xml:space="preserve"> </w:t>
      </w:r>
      <w:r w:rsidR="00815C45" w:rsidRPr="004C1A5C">
        <w:rPr>
          <w:color w:val="000000" w:themeColor="text1"/>
        </w:rPr>
        <w:t>en los últimos años está siendo objeto de numerosos estudios</w:t>
      </w:r>
      <w:r w:rsidR="00220D96" w:rsidRPr="004C1A5C">
        <w:rPr>
          <w:color w:val="000000" w:themeColor="text1"/>
        </w:rPr>
        <w:t xml:space="preserve"> </w:t>
      </w:r>
      <w:r w:rsidR="002F34E2" w:rsidRPr="004C1A5C">
        <w:rPr>
          <w:color w:val="000000" w:themeColor="text1"/>
        </w:rPr>
        <w:t>porque es</w:t>
      </w:r>
      <w:r w:rsidR="00815C45" w:rsidRPr="004C1A5C">
        <w:rPr>
          <w:color w:val="000000" w:themeColor="text1"/>
        </w:rPr>
        <w:t xml:space="preserve"> fuente de aproximadamente </w:t>
      </w:r>
      <w:r w:rsidR="002F34E2" w:rsidRPr="004C1A5C">
        <w:rPr>
          <w:color w:val="000000" w:themeColor="text1"/>
        </w:rPr>
        <w:t>el 60</w:t>
      </w:r>
      <w:r w:rsidRPr="004C1A5C">
        <w:rPr>
          <w:color w:val="000000" w:themeColor="text1"/>
        </w:rPr>
        <w:t xml:space="preserve">% de la FBN </w:t>
      </w:r>
      <w:r w:rsidR="00815C45" w:rsidRPr="004C1A5C">
        <w:rPr>
          <w:color w:val="000000" w:themeColor="text1"/>
        </w:rPr>
        <w:t xml:space="preserve">a nivel mundial, </w:t>
      </w:r>
      <w:r w:rsidR="002F34E2" w:rsidRPr="004C1A5C">
        <w:rPr>
          <w:color w:val="000000" w:themeColor="text1"/>
        </w:rPr>
        <w:t>proveyendo a</w:t>
      </w:r>
      <w:r w:rsidRPr="004C1A5C">
        <w:rPr>
          <w:color w:val="000000" w:themeColor="text1"/>
        </w:rPr>
        <w:t xml:space="preserve"> estas plantas y a otros cultivos una fuente de nitrógeno ilimitada y renovable, estimándose que mediante esta asociación son fijadas anualmente entre 40 y 60 millones de toneladas de N, lo cual significa alrededor de U$S 10</w:t>
      </w:r>
      <w:r w:rsidR="00220D96" w:rsidRPr="004C1A5C">
        <w:rPr>
          <w:color w:val="000000" w:themeColor="text1"/>
        </w:rPr>
        <w:t xml:space="preserve"> -</w:t>
      </w:r>
      <w:proofErr w:type="gramStart"/>
      <w:r w:rsidR="00220D96" w:rsidRPr="004C1A5C">
        <w:rPr>
          <w:color w:val="000000" w:themeColor="text1"/>
        </w:rPr>
        <w:t xml:space="preserve">15 </w:t>
      </w:r>
      <w:r w:rsidRPr="004C1A5C">
        <w:rPr>
          <w:color w:val="000000" w:themeColor="text1"/>
        </w:rPr>
        <w:t xml:space="preserve"> billones</w:t>
      </w:r>
      <w:proofErr w:type="gramEnd"/>
      <w:r w:rsidRPr="004C1A5C">
        <w:rPr>
          <w:color w:val="000000" w:themeColor="text1"/>
        </w:rPr>
        <w:t xml:space="preserve"> ahorrados anualmente en fertilizantes (</w:t>
      </w:r>
      <w:proofErr w:type="spellStart"/>
      <w:r w:rsidRPr="004C1A5C">
        <w:rPr>
          <w:color w:val="000000" w:themeColor="text1"/>
        </w:rPr>
        <w:t>Beker</w:t>
      </w:r>
      <w:proofErr w:type="spellEnd"/>
      <w:r w:rsidRPr="004C1A5C">
        <w:rPr>
          <w:color w:val="000000" w:themeColor="text1"/>
        </w:rPr>
        <w:t xml:space="preserve">, 2010). </w:t>
      </w:r>
    </w:p>
    <w:p w:rsidR="005F44BE" w:rsidRPr="004C1A5C" w:rsidRDefault="00220D96">
      <w:pPr>
        <w:spacing w:after="154" w:line="480" w:lineRule="auto"/>
        <w:ind w:left="409" w:right="17" w:firstLine="436"/>
        <w:rPr>
          <w:color w:val="000000" w:themeColor="text1"/>
        </w:rPr>
      </w:pPr>
      <w:r w:rsidRPr="004C1A5C">
        <w:rPr>
          <w:color w:val="000000" w:themeColor="text1"/>
        </w:rPr>
        <w:lastRenderedPageBreak/>
        <w:t xml:space="preserve">Para lograra una simbiosis adecuada se debe </w:t>
      </w:r>
      <w:r w:rsidR="00821ED7" w:rsidRPr="004C1A5C">
        <w:rPr>
          <w:color w:val="000000" w:themeColor="text1"/>
        </w:rPr>
        <w:t xml:space="preserve">caracterizar las etapas de la interacción </w:t>
      </w:r>
      <w:r w:rsidRPr="004C1A5C">
        <w:rPr>
          <w:color w:val="000000" w:themeColor="text1"/>
        </w:rPr>
        <w:t>plantas-microorganismos</w:t>
      </w:r>
      <w:r w:rsidR="00821ED7" w:rsidRPr="004C1A5C">
        <w:rPr>
          <w:color w:val="000000" w:themeColor="text1"/>
        </w:rPr>
        <w:t xml:space="preserve">; considerando </w:t>
      </w:r>
      <w:r w:rsidRPr="004C1A5C">
        <w:rPr>
          <w:color w:val="000000" w:themeColor="text1"/>
        </w:rPr>
        <w:t>el establecimiento de una especial relación y preferencial</w:t>
      </w:r>
      <w:r w:rsidR="00821ED7" w:rsidRPr="004C1A5C">
        <w:rPr>
          <w:color w:val="000000" w:themeColor="text1"/>
        </w:rPr>
        <w:t xml:space="preserve"> entre cepa</w:t>
      </w:r>
      <w:r w:rsidRPr="004C1A5C">
        <w:rPr>
          <w:color w:val="000000" w:themeColor="text1"/>
        </w:rPr>
        <w:t xml:space="preserve">s de la misma región geográfica </w:t>
      </w:r>
      <w:r w:rsidR="00821ED7" w:rsidRPr="004C1A5C">
        <w:rPr>
          <w:color w:val="000000" w:themeColor="text1"/>
        </w:rPr>
        <w:t>por lo que es indispensable una adecuada ubicación taxonómica tanto del vegetal como de la bacteria, a fin de repetir los mismos o usarlas para investigaciones futuras</w:t>
      </w:r>
      <w:r w:rsidRPr="004C1A5C">
        <w:rPr>
          <w:color w:val="000000" w:themeColor="text1"/>
        </w:rPr>
        <w:t>.</w:t>
      </w:r>
      <w:r w:rsidR="00821ED7"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162" w:line="265" w:lineRule="auto"/>
        <w:ind w:left="135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6. Hipótesis </w:t>
      </w:r>
    </w:p>
    <w:p w:rsidR="005F44BE" w:rsidRPr="004C1A5C" w:rsidRDefault="00821ED7">
      <w:pPr>
        <w:spacing w:after="155"/>
        <w:ind w:left="150" w:right="17"/>
        <w:rPr>
          <w:color w:val="000000" w:themeColor="text1"/>
        </w:rPr>
      </w:pPr>
      <w:r w:rsidRPr="004C1A5C">
        <w:rPr>
          <w:color w:val="000000" w:themeColor="text1"/>
        </w:rPr>
        <w:t xml:space="preserve">    Implícito </w:t>
      </w:r>
    </w:p>
    <w:p w:rsidR="005F44BE" w:rsidRPr="004C1A5C" w:rsidRDefault="00821ED7">
      <w:pPr>
        <w:spacing w:after="159"/>
        <w:ind w:left="140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153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7. Metodología </w:t>
      </w:r>
    </w:p>
    <w:p w:rsidR="005F44BE" w:rsidRPr="004C1A5C" w:rsidRDefault="00821ED7">
      <w:pPr>
        <w:spacing w:after="163"/>
        <w:ind w:left="140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spacing w:after="230" w:line="265" w:lineRule="auto"/>
        <w:ind w:left="135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   Material de estudio: </w:t>
      </w:r>
    </w:p>
    <w:p w:rsidR="005F44BE" w:rsidRPr="004C1A5C" w:rsidRDefault="008716C7" w:rsidP="001819EA">
      <w:pPr>
        <w:numPr>
          <w:ilvl w:val="0"/>
          <w:numId w:val="1"/>
        </w:numPr>
        <w:spacing w:after="0" w:line="480" w:lineRule="auto"/>
        <w:ind w:left="856" w:right="646" w:hanging="357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Nódulos bacterianos colectados </w:t>
      </w:r>
      <w:r w:rsidR="00821ED7" w:rsidRPr="004C1A5C">
        <w:rPr>
          <w:color w:val="000000" w:themeColor="text1"/>
        </w:rPr>
        <w:t>en los depart</w:t>
      </w:r>
      <w:r w:rsidRPr="004C1A5C">
        <w:rPr>
          <w:color w:val="000000" w:themeColor="text1"/>
        </w:rPr>
        <w:t xml:space="preserve">amentos de Ancash y La Libertad a partir de raíces de </w:t>
      </w:r>
      <w:r w:rsidRPr="004C1A5C">
        <w:rPr>
          <w:i/>
          <w:color w:val="000000" w:themeColor="text1"/>
        </w:rPr>
        <w:t>Vicia faba</w:t>
      </w:r>
      <w:r w:rsidRPr="004C1A5C">
        <w:rPr>
          <w:color w:val="000000" w:themeColor="text1"/>
        </w:rPr>
        <w:t xml:space="preserve"> “habas” y </w:t>
      </w:r>
      <w:proofErr w:type="spellStart"/>
      <w:r w:rsidRPr="004C1A5C">
        <w:rPr>
          <w:i/>
          <w:color w:val="000000" w:themeColor="text1"/>
        </w:rPr>
        <w:t>Pisum</w:t>
      </w:r>
      <w:proofErr w:type="spellEnd"/>
      <w:r w:rsidRPr="004C1A5C">
        <w:rPr>
          <w:i/>
          <w:color w:val="000000" w:themeColor="text1"/>
        </w:rPr>
        <w:t xml:space="preserve"> </w:t>
      </w:r>
      <w:proofErr w:type="spellStart"/>
      <w:r w:rsidRPr="004C1A5C">
        <w:rPr>
          <w:i/>
          <w:color w:val="000000" w:themeColor="text1"/>
        </w:rPr>
        <w:t>sativum</w:t>
      </w:r>
      <w:proofErr w:type="spellEnd"/>
      <w:r w:rsidRPr="004C1A5C">
        <w:rPr>
          <w:color w:val="000000" w:themeColor="text1"/>
        </w:rPr>
        <w:t xml:space="preserve"> “alverja”</w:t>
      </w:r>
    </w:p>
    <w:p w:rsidR="005F44BE" w:rsidRPr="004C1A5C" w:rsidRDefault="00821ED7" w:rsidP="001819EA">
      <w:pPr>
        <w:numPr>
          <w:ilvl w:val="0"/>
          <w:numId w:val="1"/>
        </w:numPr>
        <w:spacing w:after="0" w:line="480" w:lineRule="auto"/>
        <w:ind w:left="856" w:right="646" w:hanging="357"/>
        <w:jc w:val="left"/>
        <w:rPr>
          <w:color w:val="000000" w:themeColor="text1"/>
        </w:rPr>
      </w:pPr>
      <w:r w:rsidRPr="004C1A5C">
        <w:rPr>
          <w:color w:val="000000" w:themeColor="text1"/>
        </w:rPr>
        <w:t>Cepas patrón ATCC</w:t>
      </w:r>
      <w:r w:rsidRPr="004C1A5C">
        <w:rPr>
          <w:i/>
          <w:color w:val="000000" w:themeColor="text1"/>
        </w:rPr>
        <w:t xml:space="preserve"> </w:t>
      </w:r>
      <w:r w:rsidRPr="004C1A5C">
        <w:rPr>
          <w:color w:val="000000" w:themeColor="text1"/>
        </w:rPr>
        <w:t>de especies tipos de</w:t>
      </w:r>
      <w:r w:rsidR="008716C7" w:rsidRPr="004C1A5C">
        <w:rPr>
          <w:color w:val="000000" w:themeColor="text1"/>
        </w:rPr>
        <w:t xml:space="preserve"> rizobios</w:t>
      </w:r>
      <w:r w:rsidRPr="004C1A5C">
        <w:rPr>
          <w:i/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233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Medios de cultivo  </w:t>
      </w:r>
    </w:p>
    <w:p w:rsidR="005F44BE" w:rsidRPr="004C1A5C" w:rsidRDefault="00821ED7">
      <w:pPr>
        <w:numPr>
          <w:ilvl w:val="0"/>
          <w:numId w:val="2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Agar Manitol Levadura (YMA) </w:t>
      </w:r>
    </w:p>
    <w:p w:rsidR="005F44BE" w:rsidRPr="004C1A5C" w:rsidRDefault="00821ED7">
      <w:pPr>
        <w:numPr>
          <w:ilvl w:val="0"/>
          <w:numId w:val="2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Agar TSI </w:t>
      </w:r>
    </w:p>
    <w:p w:rsidR="005F44BE" w:rsidRPr="004C1A5C" w:rsidRDefault="007402B2">
      <w:pPr>
        <w:numPr>
          <w:ilvl w:val="0"/>
          <w:numId w:val="2"/>
        </w:numPr>
        <w:spacing w:after="233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>Caldo Manitol levadura</w:t>
      </w:r>
    </w:p>
    <w:p w:rsidR="007402B2" w:rsidRPr="004C1A5C" w:rsidRDefault="007402B2">
      <w:pPr>
        <w:numPr>
          <w:ilvl w:val="0"/>
          <w:numId w:val="2"/>
        </w:numPr>
        <w:spacing w:after="233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Agar </w:t>
      </w:r>
      <w:proofErr w:type="spellStart"/>
      <w:r w:rsidRPr="004C1A5C">
        <w:rPr>
          <w:color w:val="000000" w:themeColor="text1"/>
        </w:rPr>
        <w:t>Muller-Hinton</w:t>
      </w:r>
      <w:proofErr w:type="spellEnd"/>
    </w:p>
    <w:p w:rsidR="005F44BE" w:rsidRPr="004C1A5C" w:rsidRDefault="00821ED7">
      <w:pPr>
        <w:spacing w:after="235"/>
        <w:ind w:left="140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230"/>
        <w:ind w:left="135"/>
        <w:rPr>
          <w:color w:val="000000" w:themeColor="text1"/>
        </w:rPr>
      </w:pPr>
      <w:r w:rsidRPr="004C1A5C">
        <w:rPr>
          <w:color w:val="000000" w:themeColor="text1"/>
        </w:rPr>
        <w:t>Reactivos para los ensayos Bioquímicos</w:t>
      </w:r>
      <w:r w:rsidR="000A7EE4" w:rsidRPr="004C1A5C">
        <w:rPr>
          <w:color w:val="000000" w:themeColor="text1"/>
        </w:rPr>
        <w:t xml:space="preserve"> y moleculares</w:t>
      </w:r>
      <w:r w:rsidRPr="004C1A5C">
        <w:rPr>
          <w:color w:val="000000" w:themeColor="text1"/>
        </w:rPr>
        <w:t xml:space="preserve"> </w:t>
      </w:r>
    </w:p>
    <w:p w:rsidR="005F44BE" w:rsidRPr="004C1A5C" w:rsidRDefault="007402B2">
      <w:pPr>
        <w:numPr>
          <w:ilvl w:val="0"/>
          <w:numId w:val="3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>Kit de extracción de DNA</w:t>
      </w:r>
    </w:p>
    <w:p w:rsidR="005F44BE" w:rsidRPr="004C1A5C" w:rsidRDefault="007402B2">
      <w:pPr>
        <w:numPr>
          <w:ilvl w:val="0"/>
          <w:numId w:val="3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Kit </w:t>
      </w:r>
      <w:proofErr w:type="spellStart"/>
      <w:r w:rsidRPr="004C1A5C">
        <w:rPr>
          <w:color w:val="000000" w:themeColor="text1"/>
        </w:rPr>
        <w:t>MyTaq</w:t>
      </w:r>
      <w:proofErr w:type="spellEnd"/>
      <w:r w:rsidRPr="004C1A5C">
        <w:rPr>
          <w:color w:val="000000" w:themeColor="text1"/>
        </w:rPr>
        <w:t xml:space="preserve"> DNA polimerasa</w:t>
      </w:r>
    </w:p>
    <w:p w:rsidR="005F44BE" w:rsidRPr="004C1A5C" w:rsidRDefault="007402B2">
      <w:pPr>
        <w:numPr>
          <w:ilvl w:val="0"/>
          <w:numId w:val="3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DNA </w:t>
      </w:r>
      <w:proofErr w:type="spellStart"/>
      <w:r w:rsidRPr="004C1A5C">
        <w:rPr>
          <w:color w:val="000000" w:themeColor="text1"/>
        </w:rPr>
        <w:t>ladder</w:t>
      </w:r>
      <w:proofErr w:type="spellEnd"/>
    </w:p>
    <w:p w:rsidR="005F44BE" w:rsidRPr="004C1A5C" w:rsidRDefault="007402B2">
      <w:pPr>
        <w:numPr>
          <w:ilvl w:val="0"/>
          <w:numId w:val="3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Kit </w:t>
      </w:r>
      <w:proofErr w:type="spellStart"/>
      <w:r w:rsidRPr="004C1A5C">
        <w:rPr>
          <w:color w:val="000000" w:themeColor="text1"/>
        </w:rPr>
        <w:t>dNTP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Mix</w:t>
      </w:r>
      <w:proofErr w:type="spellEnd"/>
    </w:p>
    <w:p w:rsidR="005F44BE" w:rsidRPr="004C1A5C" w:rsidRDefault="007402B2">
      <w:pPr>
        <w:numPr>
          <w:ilvl w:val="0"/>
          <w:numId w:val="3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Cloruro de Magnesio solución para </w:t>
      </w:r>
      <w:proofErr w:type="spellStart"/>
      <w:r w:rsidRPr="004C1A5C">
        <w:rPr>
          <w:color w:val="000000" w:themeColor="text1"/>
        </w:rPr>
        <w:t>DNApol</w:t>
      </w:r>
      <w:proofErr w:type="spellEnd"/>
    </w:p>
    <w:p w:rsidR="005F44BE" w:rsidRPr="004C1A5C" w:rsidRDefault="007402B2">
      <w:pPr>
        <w:numPr>
          <w:ilvl w:val="0"/>
          <w:numId w:val="3"/>
        </w:numPr>
        <w:spacing w:after="232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>Buffer TBE 10X</w:t>
      </w:r>
    </w:p>
    <w:p w:rsidR="007402B2" w:rsidRPr="004C1A5C" w:rsidRDefault="007402B2">
      <w:pPr>
        <w:numPr>
          <w:ilvl w:val="0"/>
          <w:numId w:val="3"/>
        </w:numPr>
        <w:spacing w:after="232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Blue Green </w:t>
      </w:r>
      <w:proofErr w:type="spellStart"/>
      <w:r w:rsidRPr="004C1A5C">
        <w:rPr>
          <w:color w:val="000000" w:themeColor="text1"/>
        </w:rPr>
        <w:t>Loading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Dye</w:t>
      </w:r>
      <w:proofErr w:type="spellEnd"/>
    </w:p>
    <w:p w:rsidR="000A7EE4" w:rsidRPr="004C1A5C" w:rsidRDefault="000A7EE4">
      <w:pPr>
        <w:numPr>
          <w:ilvl w:val="0"/>
          <w:numId w:val="3"/>
        </w:numPr>
        <w:spacing w:after="232"/>
        <w:ind w:right="17" w:hanging="360"/>
        <w:rPr>
          <w:color w:val="000000" w:themeColor="text1"/>
        </w:rPr>
      </w:pPr>
      <w:proofErr w:type="spellStart"/>
      <w:r w:rsidRPr="004C1A5C">
        <w:rPr>
          <w:color w:val="000000" w:themeColor="text1"/>
        </w:rPr>
        <w:lastRenderedPageBreak/>
        <w:t>Primers</w:t>
      </w:r>
      <w:proofErr w:type="spellEnd"/>
    </w:p>
    <w:p w:rsidR="005F44BE" w:rsidRPr="004C1A5C" w:rsidRDefault="005F44BE">
      <w:pPr>
        <w:spacing w:after="0"/>
        <w:ind w:left="140" w:firstLine="0"/>
        <w:jc w:val="left"/>
        <w:rPr>
          <w:color w:val="000000" w:themeColor="text1"/>
        </w:rPr>
      </w:pP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Otros materiales </w:t>
      </w:r>
    </w:p>
    <w:p w:rsidR="005F44BE" w:rsidRPr="004C1A5C" w:rsidRDefault="00821ED7">
      <w:pPr>
        <w:numPr>
          <w:ilvl w:val="0"/>
          <w:numId w:val="6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Bolsas </w:t>
      </w:r>
      <w:proofErr w:type="spellStart"/>
      <w:r w:rsidRPr="004C1A5C">
        <w:rPr>
          <w:color w:val="000000" w:themeColor="text1"/>
        </w:rPr>
        <w:t>Ziploc</w:t>
      </w:r>
      <w:proofErr w:type="spellEnd"/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numPr>
          <w:ilvl w:val="0"/>
          <w:numId w:val="6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Placas Petri </w:t>
      </w:r>
    </w:p>
    <w:p w:rsidR="005F44BE" w:rsidRPr="004C1A5C" w:rsidRDefault="00821ED7">
      <w:pPr>
        <w:numPr>
          <w:ilvl w:val="0"/>
          <w:numId w:val="6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Tubos de ensayo 130x100 con tapa </w:t>
      </w:r>
    </w:p>
    <w:p w:rsidR="005F44BE" w:rsidRPr="004C1A5C" w:rsidRDefault="00821ED7">
      <w:pPr>
        <w:numPr>
          <w:ilvl w:val="0"/>
          <w:numId w:val="6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Tubos de ensayo 130 x 100 sin tapa </w:t>
      </w:r>
    </w:p>
    <w:p w:rsidR="005F44BE" w:rsidRPr="004C1A5C" w:rsidRDefault="00821ED7">
      <w:pPr>
        <w:numPr>
          <w:ilvl w:val="0"/>
          <w:numId w:val="6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Tubos de </w:t>
      </w:r>
      <w:proofErr w:type="spellStart"/>
      <w:r w:rsidRPr="004C1A5C">
        <w:rPr>
          <w:color w:val="000000" w:themeColor="text1"/>
        </w:rPr>
        <w:t>Eppendorf</w:t>
      </w:r>
      <w:proofErr w:type="spellEnd"/>
      <w:r w:rsidRPr="004C1A5C">
        <w:rPr>
          <w:color w:val="000000" w:themeColor="text1"/>
        </w:rPr>
        <w:t xml:space="preserve"> 2 </w:t>
      </w:r>
      <w:proofErr w:type="spellStart"/>
      <w:r w:rsidRPr="004C1A5C">
        <w:rPr>
          <w:color w:val="000000" w:themeColor="text1"/>
        </w:rPr>
        <w:t>mL</w:t>
      </w:r>
      <w:proofErr w:type="spellEnd"/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numPr>
          <w:ilvl w:val="0"/>
          <w:numId w:val="6"/>
        </w:numPr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Tubos de </w:t>
      </w:r>
      <w:proofErr w:type="spellStart"/>
      <w:r w:rsidRPr="004C1A5C">
        <w:rPr>
          <w:color w:val="000000" w:themeColor="text1"/>
        </w:rPr>
        <w:t>Eppendorf</w:t>
      </w:r>
      <w:proofErr w:type="spellEnd"/>
      <w:r w:rsidRPr="004C1A5C">
        <w:rPr>
          <w:color w:val="000000" w:themeColor="text1"/>
        </w:rPr>
        <w:t xml:space="preserve"> 5 </w:t>
      </w:r>
      <w:proofErr w:type="spellStart"/>
      <w:r w:rsidRPr="004C1A5C">
        <w:rPr>
          <w:color w:val="000000" w:themeColor="text1"/>
        </w:rPr>
        <w:t>mL</w:t>
      </w:r>
      <w:proofErr w:type="spellEnd"/>
      <w:r w:rsidRPr="004C1A5C">
        <w:rPr>
          <w:color w:val="000000" w:themeColor="text1"/>
        </w:rPr>
        <w:t xml:space="preserve"> </w:t>
      </w:r>
    </w:p>
    <w:p w:rsidR="007402B2" w:rsidRPr="004C1A5C" w:rsidRDefault="007402B2">
      <w:pPr>
        <w:spacing w:after="229" w:line="265" w:lineRule="auto"/>
        <w:ind w:left="135"/>
        <w:jc w:val="left"/>
        <w:rPr>
          <w:b/>
          <w:color w:val="000000" w:themeColor="text1"/>
        </w:rPr>
      </w:pPr>
    </w:p>
    <w:p w:rsidR="005F44BE" w:rsidRPr="004C1A5C" w:rsidRDefault="00821ED7">
      <w:pPr>
        <w:spacing w:after="229" w:line="265" w:lineRule="auto"/>
        <w:ind w:left="135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Métodos y técnicas. </w:t>
      </w:r>
    </w:p>
    <w:p w:rsidR="005F44BE" w:rsidRPr="004C1A5C" w:rsidRDefault="00821ED7">
      <w:pPr>
        <w:pStyle w:val="Ttulo1"/>
        <w:spacing w:after="229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Colección de nódulos bacterianos </w:t>
      </w:r>
    </w:p>
    <w:p w:rsidR="005F44BE" w:rsidRPr="004C1A5C" w:rsidRDefault="00821ED7" w:rsidP="007402B2">
      <w:pPr>
        <w:numPr>
          <w:ilvl w:val="0"/>
          <w:numId w:val="7"/>
        </w:numPr>
        <w:spacing w:line="481" w:lineRule="auto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>L</w:t>
      </w:r>
      <w:r w:rsidR="007402B2" w:rsidRPr="004C1A5C">
        <w:rPr>
          <w:color w:val="000000" w:themeColor="text1"/>
        </w:rPr>
        <w:t xml:space="preserve">os nódulos bacterianos serán colectados </w:t>
      </w:r>
      <w:r w:rsidRPr="004C1A5C">
        <w:rPr>
          <w:color w:val="000000" w:themeColor="text1"/>
        </w:rPr>
        <w:t xml:space="preserve">en la provincia de </w:t>
      </w:r>
      <w:proofErr w:type="spellStart"/>
      <w:r w:rsidRPr="004C1A5C">
        <w:rPr>
          <w:color w:val="000000" w:themeColor="text1"/>
        </w:rPr>
        <w:t>Corongo</w:t>
      </w:r>
      <w:proofErr w:type="spellEnd"/>
      <w:r w:rsidRPr="004C1A5C">
        <w:rPr>
          <w:color w:val="000000" w:themeColor="text1"/>
        </w:rPr>
        <w:t xml:space="preserve"> -  Ancash, y en la provincia de </w:t>
      </w:r>
      <w:proofErr w:type="spellStart"/>
      <w:r w:rsidRPr="004C1A5C">
        <w:rPr>
          <w:color w:val="000000" w:themeColor="text1"/>
        </w:rPr>
        <w:t>Otuzco</w:t>
      </w:r>
      <w:proofErr w:type="spellEnd"/>
      <w:r w:rsidRPr="004C1A5C">
        <w:rPr>
          <w:color w:val="000000" w:themeColor="text1"/>
        </w:rPr>
        <w:t xml:space="preserve"> y </w:t>
      </w:r>
      <w:proofErr w:type="spellStart"/>
      <w:r w:rsidRPr="004C1A5C">
        <w:rPr>
          <w:color w:val="000000" w:themeColor="text1"/>
        </w:rPr>
        <w:t>Julcan</w:t>
      </w:r>
      <w:proofErr w:type="spellEnd"/>
      <w:r w:rsidRPr="004C1A5C">
        <w:rPr>
          <w:color w:val="000000" w:themeColor="text1"/>
        </w:rPr>
        <w:t xml:space="preserve">, Departamento de La Libertad; empleando las técnicas estándares internacionales, </w:t>
      </w:r>
      <w:r w:rsidR="007402B2" w:rsidRPr="004C1A5C">
        <w:rPr>
          <w:color w:val="000000" w:themeColor="text1"/>
        </w:rPr>
        <w:t xml:space="preserve">para luego ser trasladadas al laboratorio empleando </w:t>
      </w:r>
      <w:proofErr w:type="spellStart"/>
      <w:r w:rsidR="007402B2" w:rsidRPr="004C1A5C">
        <w:rPr>
          <w:color w:val="000000" w:themeColor="text1"/>
        </w:rPr>
        <w:t>silicagel</w:t>
      </w:r>
      <w:proofErr w:type="spellEnd"/>
      <w:r w:rsidR="007402B2" w:rsidRPr="004C1A5C">
        <w:rPr>
          <w:color w:val="000000" w:themeColor="text1"/>
        </w:rPr>
        <w:t xml:space="preserve"> como indicador de humedad</w:t>
      </w: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235"/>
        <w:ind w:left="140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230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Manejo de las bacterias </w:t>
      </w:r>
    </w:p>
    <w:p w:rsidR="005F44BE" w:rsidRPr="004C1A5C" w:rsidRDefault="00821ED7">
      <w:pPr>
        <w:numPr>
          <w:ilvl w:val="0"/>
          <w:numId w:val="8"/>
        </w:numPr>
        <w:spacing w:line="481" w:lineRule="auto"/>
        <w:ind w:right="17" w:hanging="348"/>
        <w:rPr>
          <w:color w:val="000000" w:themeColor="text1"/>
        </w:rPr>
      </w:pPr>
      <w:r w:rsidRPr="004C1A5C">
        <w:rPr>
          <w:color w:val="000000" w:themeColor="text1"/>
        </w:rPr>
        <w:t>Se emplearán los procedimientos ya estandarizados (</w:t>
      </w:r>
      <w:proofErr w:type="spellStart"/>
      <w:r w:rsidRPr="004C1A5C">
        <w:rPr>
          <w:color w:val="000000" w:themeColor="text1"/>
        </w:rPr>
        <w:t>Vincent</w:t>
      </w:r>
      <w:proofErr w:type="spellEnd"/>
      <w:r w:rsidRPr="004C1A5C">
        <w:rPr>
          <w:color w:val="000000" w:themeColor="text1"/>
        </w:rPr>
        <w:t xml:space="preserve">, 1970) y actualizados para el realizar el aislamiento, tipificación, purificación y mantenimiento del </w:t>
      </w:r>
      <w:proofErr w:type="spellStart"/>
      <w:r w:rsidRPr="004C1A5C">
        <w:rPr>
          <w:color w:val="000000" w:themeColor="text1"/>
        </w:rPr>
        <w:t>cepario</w:t>
      </w:r>
      <w:proofErr w:type="spellEnd"/>
      <w:r w:rsidRPr="004C1A5C">
        <w:rPr>
          <w:color w:val="000000" w:themeColor="text1"/>
        </w:rPr>
        <w:t>; empleando el medio de cultivo</w:t>
      </w:r>
      <w:r w:rsidR="007402B2" w:rsidRPr="004C1A5C">
        <w:rPr>
          <w:color w:val="000000" w:themeColor="text1"/>
        </w:rPr>
        <w:t xml:space="preserve"> agar YMA y caldo YMA</w:t>
      </w:r>
      <w:r w:rsidRPr="004C1A5C">
        <w:rPr>
          <w:color w:val="000000" w:themeColor="text1"/>
        </w:rPr>
        <w:t xml:space="preserve"> de manera separada para cada entrada y repiques sucesivos para los mismos, evaluando cada 15 días sus características culturales, entre ellos su viabilidad </w:t>
      </w:r>
    </w:p>
    <w:p w:rsidR="005F44BE" w:rsidRPr="004C1A5C" w:rsidRDefault="007402B2">
      <w:pPr>
        <w:numPr>
          <w:ilvl w:val="0"/>
          <w:numId w:val="8"/>
        </w:numPr>
        <w:spacing w:after="237"/>
        <w:ind w:right="17" w:hanging="348"/>
        <w:rPr>
          <w:color w:val="000000" w:themeColor="text1"/>
        </w:rPr>
      </w:pPr>
      <w:r w:rsidRPr="004C1A5C">
        <w:rPr>
          <w:color w:val="000000" w:themeColor="text1"/>
        </w:rPr>
        <w:t>Con los aislados</w:t>
      </w:r>
      <w:r w:rsidR="00821ED7" w:rsidRPr="004C1A5C">
        <w:rPr>
          <w:color w:val="000000" w:themeColor="text1"/>
        </w:rPr>
        <w:t xml:space="preserve"> ya purificad</w:t>
      </w:r>
      <w:r w:rsidRPr="004C1A5C">
        <w:rPr>
          <w:color w:val="000000" w:themeColor="text1"/>
        </w:rPr>
        <w:t>os</w:t>
      </w:r>
      <w:r w:rsidR="00821ED7" w:rsidRPr="004C1A5C">
        <w:rPr>
          <w:color w:val="000000" w:themeColor="text1"/>
        </w:rPr>
        <w:t xml:space="preserve"> se efectuarán los ensayos morfológicos</w:t>
      </w:r>
      <w:r w:rsidRPr="004C1A5C">
        <w:rPr>
          <w:color w:val="000000" w:themeColor="text1"/>
        </w:rPr>
        <w:t xml:space="preserve">, </w:t>
      </w:r>
      <w:r w:rsidR="00821ED7" w:rsidRPr="004C1A5C">
        <w:rPr>
          <w:color w:val="000000" w:themeColor="text1"/>
        </w:rPr>
        <w:t>bioquímicos</w:t>
      </w:r>
      <w:r w:rsidRPr="004C1A5C">
        <w:rPr>
          <w:color w:val="000000" w:themeColor="text1"/>
        </w:rPr>
        <w:t xml:space="preserve"> y moleculares</w:t>
      </w:r>
      <w:r w:rsidR="00821ED7"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231"/>
        <w:ind w:left="140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238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Ensayos Morfológicos </w:t>
      </w:r>
    </w:p>
    <w:p w:rsidR="005F44BE" w:rsidRPr="004C1A5C" w:rsidRDefault="00821ED7">
      <w:pPr>
        <w:numPr>
          <w:ilvl w:val="0"/>
          <w:numId w:val="9"/>
        </w:numPr>
        <w:spacing w:line="490" w:lineRule="auto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En campo se analizarán los nódulos: tamaño, forma, posición en la raíz, ornamentaciones y presencia de </w:t>
      </w:r>
      <w:proofErr w:type="spellStart"/>
      <w:r w:rsidRPr="004C1A5C">
        <w:rPr>
          <w:color w:val="000000" w:themeColor="text1"/>
        </w:rPr>
        <w:t>Leg</w:t>
      </w:r>
      <w:proofErr w:type="spellEnd"/>
      <w:r w:rsidRPr="004C1A5C">
        <w:rPr>
          <w:color w:val="000000" w:themeColor="text1"/>
        </w:rPr>
        <w:t xml:space="preserve"> Hemoglobina</w:t>
      </w: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numPr>
          <w:ilvl w:val="0"/>
          <w:numId w:val="9"/>
        </w:numPr>
        <w:spacing w:after="235" w:line="484" w:lineRule="auto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lastRenderedPageBreak/>
        <w:t xml:space="preserve">En laboratorio, los nódulos serán esterilizados con etanol, agua oxigenada al 30 % y bicloruro de mercurio. Serán sembrados en medio YMA empleando </w:t>
      </w:r>
      <w:r w:rsidR="007402B2" w:rsidRPr="004C1A5C">
        <w:rPr>
          <w:color w:val="000000" w:themeColor="text1"/>
        </w:rPr>
        <w:t xml:space="preserve">como indicador </w:t>
      </w:r>
      <w:r w:rsidRPr="004C1A5C">
        <w:rPr>
          <w:color w:val="000000" w:themeColor="text1"/>
        </w:rPr>
        <w:t>Rojo Congo</w:t>
      </w:r>
      <w:r w:rsidR="007402B2" w:rsidRPr="004C1A5C">
        <w:rPr>
          <w:color w:val="000000" w:themeColor="text1"/>
        </w:rPr>
        <w:t xml:space="preserve">, </w:t>
      </w:r>
      <w:r w:rsidRPr="004C1A5C">
        <w:rPr>
          <w:color w:val="000000" w:themeColor="text1"/>
        </w:rPr>
        <w:t xml:space="preserve">y en las colonias se evaluarán, su forma, color, textura, cantidad de goma, apariencia, tamaño, elevación, margen </w:t>
      </w:r>
    </w:p>
    <w:p w:rsidR="005F44BE" w:rsidRPr="004C1A5C" w:rsidRDefault="00821ED7">
      <w:pPr>
        <w:spacing w:after="227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234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Ensayos Bioquímicos </w:t>
      </w:r>
    </w:p>
    <w:p w:rsidR="005F44BE" w:rsidRPr="004C1A5C" w:rsidRDefault="00821ED7">
      <w:pPr>
        <w:numPr>
          <w:ilvl w:val="0"/>
          <w:numId w:val="10"/>
        </w:numPr>
        <w:spacing w:after="23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Se emplearán las colonias desarrolladas en el medio YMA, en ella se analizarán: </w:t>
      </w:r>
    </w:p>
    <w:p w:rsidR="005F44BE" w:rsidRPr="004C1A5C" w:rsidRDefault="00821ED7">
      <w:pPr>
        <w:numPr>
          <w:ilvl w:val="0"/>
          <w:numId w:val="10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Reacción frente a la Catalasa </w:t>
      </w:r>
    </w:p>
    <w:p w:rsidR="005F44BE" w:rsidRPr="004C1A5C" w:rsidRDefault="00821ED7">
      <w:pPr>
        <w:numPr>
          <w:ilvl w:val="0"/>
          <w:numId w:val="10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Reacción Oxidasa frente al Reactivo de </w:t>
      </w:r>
      <w:proofErr w:type="spellStart"/>
      <w:r w:rsidRPr="004C1A5C">
        <w:rPr>
          <w:color w:val="000000" w:themeColor="text1"/>
        </w:rPr>
        <w:t>Kovac´s</w:t>
      </w:r>
      <w:proofErr w:type="spellEnd"/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numPr>
          <w:ilvl w:val="0"/>
          <w:numId w:val="10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Producción de acidez o basicidad con indicadores azul de </w:t>
      </w:r>
      <w:proofErr w:type="spellStart"/>
      <w:r w:rsidRPr="004C1A5C">
        <w:rPr>
          <w:color w:val="000000" w:themeColor="text1"/>
        </w:rPr>
        <w:t>bromotimol</w:t>
      </w:r>
      <w:proofErr w:type="spellEnd"/>
      <w:r w:rsidRPr="004C1A5C">
        <w:rPr>
          <w:color w:val="000000" w:themeColor="text1"/>
        </w:rPr>
        <w:t xml:space="preserve"> y </w:t>
      </w:r>
      <w:proofErr w:type="spellStart"/>
      <w:r w:rsidRPr="004C1A5C">
        <w:rPr>
          <w:color w:val="000000" w:themeColor="text1"/>
        </w:rPr>
        <w:t>bromofenol</w:t>
      </w:r>
      <w:proofErr w:type="spellEnd"/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numPr>
          <w:ilvl w:val="0"/>
          <w:numId w:val="10"/>
        </w:numPr>
        <w:spacing w:after="237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Producción de </w:t>
      </w:r>
      <w:proofErr w:type="spellStart"/>
      <w:r w:rsidRPr="004C1A5C">
        <w:rPr>
          <w:color w:val="000000" w:themeColor="text1"/>
        </w:rPr>
        <w:t>ketolactosa</w:t>
      </w:r>
      <w:proofErr w:type="spellEnd"/>
      <w:r w:rsidRPr="004C1A5C">
        <w:rPr>
          <w:color w:val="000000" w:themeColor="text1"/>
        </w:rPr>
        <w:t xml:space="preserve">, con púrpura de </w:t>
      </w:r>
      <w:proofErr w:type="spellStart"/>
      <w:r w:rsidRPr="004C1A5C">
        <w:rPr>
          <w:color w:val="000000" w:themeColor="text1"/>
        </w:rPr>
        <w:t>bromocresol</w:t>
      </w:r>
      <w:proofErr w:type="spellEnd"/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numPr>
          <w:ilvl w:val="0"/>
          <w:numId w:val="10"/>
        </w:numPr>
        <w:spacing w:after="241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Crecimiento a diferentes concentraciones de salinidad en porcentaje: </w:t>
      </w:r>
      <w:r w:rsidR="000A7EE4" w:rsidRPr="004C1A5C">
        <w:rPr>
          <w:color w:val="000000" w:themeColor="text1"/>
        </w:rPr>
        <w:t>1</w:t>
      </w:r>
      <w:r w:rsidRPr="004C1A5C">
        <w:rPr>
          <w:color w:val="000000" w:themeColor="text1"/>
        </w:rPr>
        <w:t xml:space="preserve">, </w:t>
      </w:r>
      <w:r w:rsidR="000A7EE4" w:rsidRPr="004C1A5C">
        <w:rPr>
          <w:color w:val="000000" w:themeColor="text1"/>
        </w:rPr>
        <w:t>2</w:t>
      </w:r>
      <w:r w:rsidRPr="004C1A5C">
        <w:rPr>
          <w:color w:val="000000" w:themeColor="text1"/>
        </w:rPr>
        <w:t>, 3, 4</w:t>
      </w:r>
      <w:r w:rsidR="000A7EE4" w:rsidRPr="004C1A5C">
        <w:rPr>
          <w:color w:val="000000" w:themeColor="text1"/>
        </w:rPr>
        <w:t>,</w:t>
      </w:r>
      <w:r w:rsidRPr="004C1A5C">
        <w:rPr>
          <w:color w:val="000000" w:themeColor="text1"/>
        </w:rPr>
        <w:t xml:space="preserve"> 5  </w:t>
      </w:r>
    </w:p>
    <w:p w:rsidR="005F44BE" w:rsidRPr="004C1A5C" w:rsidRDefault="00821ED7">
      <w:pPr>
        <w:numPr>
          <w:ilvl w:val="0"/>
          <w:numId w:val="10"/>
        </w:numPr>
        <w:spacing w:line="480" w:lineRule="auto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Resistencia a los antibióticos: se empleará el Test de </w:t>
      </w:r>
      <w:proofErr w:type="spellStart"/>
      <w:r w:rsidRPr="004C1A5C">
        <w:rPr>
          <w:color w:val="000000" w:themeColor="text1"/>
        </w:rPr>
        <w:t>Kirby</w:t>
      </w:r>
      <w:proofErr w:type="spellEnd"/>
      <w:r w:rsidRPr="004C1A5C">
        <w:rPr>
          <w:color w:val="000000" w:themeColor="text1"/>
        </w:rPr>
        <w:t xml:space="preserve"> Bauer para evaluar a los antibióticos, estreptomicina, </w:t>
      </w:r>
      <w:proofErr w:type="spellStart"/>
      <w:r w:rsidRPr="004C1A5C">
        <w:rPr>
          <w:color w:val="000000" w:themeColor="text1"/>
        </w:rPr>
        <w:t>Kanamicina</w:t>
      </w:r>
      <w:proofErr w:type="spellEnd"/>
      <w:r w:rsidRPr="004C1A5C">
        <w:rPr>
          <w:color w:val="000000" w:themeColor="text1"/>
        </w:rPr>
        <w:t xml:space="preserve">, Acido </w:t>
      </w:r>
      <w:proofErr w:type="spellStart"/>
      <w:r w:rsidRPr="004C1A5C">
        <w:rPr>
          <w:color w:val="000000" w:themeColor="text1"/>
        </w:rPr>
        <w:t>Nalidíxico</w:t>
      </w:r>
      <w:proofErr w:type="spellEnd"/>
      <w:r w:rsidRPr="004C1A5C">
        <w:rPr>
          <w:color w:val="000000" w:themeColor="text1"/>
        </w:rPr>
        <w:t xml:space="preserve">, </w:t>
      </w:r>
      <w:proofErr w:type="spellStart"/>
      <w:r w:rsidRPr="004C1A5C">
        <w:rPr>
          <w:color w:val="000000" w:themeColor="text1"/>
        </w:rPr>
        <w:t>Cloranenicol</w:t>
      </w:r>
      <w:proofErr w:type="spellEnd"/>
      <w:r w:rsidRPr="004C1A5C">
        <w:rPr>
          <w:color w:val="000000" w:themeColor="text1"/>
        </w:rPr>
        <w:t xml:space="preserve">, y Tetraciclina </w:t>
      </w:r>
    </w:p>
    <w:p w:rsidR="005F44BE" w:rsidRPr="004C1A5C" w:rsidRDefault="00821ED7">
      <w:pPr>
        <w:numPr>
          <w:ilvl w:val="0"/>
          <w:numId w:val="10"/>
        </w:numPr>
        <w:spacing w:line="481" w:lineRule="auto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Evaluación de crecimiento en distintas fuentes carbonadas; </w:t>
      </w:r>
      <w:r w:rsidR="000A7EE4" w:rsidRPr="004C1A5C">
        <w:rPr>
          <w:color w:val="000000" w:themeColor="text1"/>
        </w:rPr>
        <w:t xml:space="preserve">se </w:t>
      </w:r>
      <w:r w:rsidR="002F34E2" w:rsidRPr="004C1A5C">
        <w:rPr>
          <w:color w:val="000000" w:themeColor="text1"/>
        </w:rPr>
        <w:t>emplearán</w:t>
      </w:r>
      <w:r w:rsidRPr="004C1A5C">
        <w:rPr>
          <w:color w:val="000000" w:themeColor="text1"/>
        </w:rPr>
        <w:t xml:space="preserve">: maltosa, sacarosa, lactosa, xilosa, fructosa </w:t>
      </w:r>
    </w:p>
    <w:p w:rsidR="005F44BE" w:rsidRPr="004C1A5C" w:rsidRDefault="00821ED7">
      <w:pPr>
        <w:numPr>
          <w:ilvl w:val="0"/>
          <w:numId w:val="10"/>
        </w:numPr>
        <w:spacing w:line="480" w:lineRule="auto"/>
        <w:ind w:right="17" w:hanging="360"/>
        <w:rPr>
          <w:color w:val="000000" w:themeColor="text1"/>
        </w:rPr>
      </w:pPr>
      <w:r w:rsidRPr="004C1A5C">
        <w:rPr>
          <w:color w:val="000000" w:themeColor="text1"/>
        </w:rPr>
        <w:t xml:space="preserve">Ensayos enzimáticos, las bacterias serán cultivas en medio </w:t>
      </w:r>
      <w:proofErr w:type="spellStart"/>
      <w:r w:rsidRPr="004C1A5C">
        <w:rPr>
          <w:color w:val="000000" w:themeColor="text1"/>
        </w:rPr>
        <w:t>Triptona</w:t>
      </w:r>
      <w:proofErr w:type="spellEnd"/>
      <w:r w:rsidRPr="004C1A5C">
        <w:rPr>
          <w:color w:val="000000" w:themeColor="text1"/>
        </w:rPr>
        <w:t xml:space="preserve"> extracto de levadura y a partir de ella se evaluarán los perfiles electroforéticos de las principales vías metabólicas implicadas en el metabolismo de las cepas aisladas de los nódulos de </w:t>
      </w:r>
      <w:proofErr w:type="spellStart"/>
      <w:r w:rsidRPr="004C1A5C">
        <w:rPr>
          <w:i/>
          <w:color w:val="000000" w:themeColor="text1"/>
        </w:rPr>
        <w:t>Lupinus</w:t>
      </w:r>
      <w:proofErr w:type="spellEnd"/>
      <w:r w:rsidRPr="004C1A5C">
        <w:rPr>
          <w:color w:val="000000" w:themeColor="text1"/>
        </w:rPr>
        <w:t xml:space="preserve">, empleando las enzimas:  </w:t>
      </w:r>
      <w:proofErr w:type="spellStart"/>
      <w:r w:rsidRPr="004C1A5C">
        <w:rPr>
          <w:color w:val="000000" w:themeColor="text1"/>
        </w:rPr>
        <w:t>Isocitrato</w:t>
      </w:r>
      <w:proofErr w:type="spellEnd"/>
      <w:r w:rsidRPr="004C1A5C">
        <w:rPr>
          <w:color w:val="000000" w:themeColor="text1"/>
        </w:rPr>
        <w:t xml:space="preserve"> deshidrogenasa (EC 1.1.1.42), Glucosa 6 fosfato deshidrogenasa (EC 1.1.1.49), L-</w:t>
      </w:r>
      <w:proofErr w:type="spellStart"/>
      <w:r w:rsidRPr="004C1A5C">
        <w:rPr>
          <w:color w:val="000000" w:themeColor="text1"/>
        </w:rPr>
        <w:t>alanina</w:t>
      </w:r>
      <w:proofErr w:type="spellEnd"/>
      <w:r w:rsidRPr="004C1A5C">
        <w:rPr>
          <w:color w:val="000000" w:themeColor="text1"/>
        </w:rPr>
        <w:t xml:space="preserve"> deshidrogenasa (EC 1.4.1.1), Glutamato deshidrogenasa (EC 1.1.1.46), </w:t>
      </w:r>
      <w:proofErr w:type="spellStart"/>
      <w:r w:rsidRPr="004C1A5C">
        <w:rPr>
          <w:color w:val="000000" w:themeColor="text1"/>
        </w:rPr>
        <w:t>Fosfoglucomutasa</w:t>
      </w:r>
      <w:proofErr w:type="spellEnd"/>
      <w:r w:rsidRPr="004C1A5C">
        <w:rPr>
          <w:color w:val="000000" w:themeColor="text1"/>
        </w:rPr>
        <w:t xml:space="preserve"> (EC 2.7.6.1), Malato deshidrogenasa (EC 1.1.1.38), empleando como </w:t>
      </w:r>
      <w:proofErr w:type="spellStart"/>
      <w:r w:rsidRPr="004C1A5C">
        <w:rPr>
          <w:color w:val="000000" w:themeColor="text1"/>
        </w:rPr>
        <w:t>patron</w:t>
      </w:r>
      <w:proofErr w:type="spellEnd"/>
      <w:r w:rsidRPr="004C1A5C">
        <w:rPr>
          <w:color w:val="000000" w:themeColor="text1"/>
        </w:rPr>
        <w:t xml:space="preserve"> de comparación cepas ATCC de </w:t>
      </w:r>
      <w:r w:rsidRPr="004C1A5C">
        <w:rPr>
          <w:i/>
          <w:color w:val="000000" w:themeColor="text1"/>
        </w:rPr>
        <w:t>Rhizobium, Bradyrhizobium</w:t>
      </w:r>
      <w:r w:rsidRPr="004C1A5C">
        <w:rPr>
          <w:color w:val="000000" w:themeColor="text1"/>
        </w:rPr>
        <w:t xml:space="preserve">, obtenidas del CIAT – Colombia y/o Universidad de Varsovia. Para los corridos se emplearán los buffers:  Tris borato pH 8.2, Tris-citrato pH 7.5, Tris-citrato pH 8.0, Tris acetato pH 7.5 según corresponda y los procedimientos estándar ya establecidos (Martínez, et. al. 2002) </w:t>
      </w:r>
    </w:p>
    <w:p w:rsidR="000A7EE4" w:rsidRPr="004C1A5C" w:rsidRDefault="000A7EE4">
      <w:pPr>
        <w:spacing w:after="231"/>
        <w:ind w:left="860" w:firstLine="0"/>
        <w:jc w:val="left"/>
        <w:rPr>
          <w:color w:val="000000" w:themeColor="text1"/>
        </w:rPr>
      </w:pPr>
    </w:p>
    <w:p w:rsidR="005F44BE" w:rsidRPr="004C1A5C" w:rsidRDefault="000A7EE4" w:rsidP="00B4126F">
      <w:pPr>
        <w:spacing w:after="0" w:line="480" w:lineRule="auto"/>
        <w:ind w:left="860" w:firstLine="0"/>
        <w:jc w:val="left"/>
        <w:rPr>
          <w:b/>
          <w:color w:val="000000" w:themeColor="text1"/>
        </w:rPr>
      </w:pPr>
      <w:r w:rsidRPr="004C1A5C">
        <w:rPr>
          <w:b/>
          <w:color w:val="000000" w:themeColor="text1"/>
        </w:rPr>
        <w:t>Ensayos moleculares</w:t>
      </w:r>
    </w:p>
    <w:p w:rsidR="005F44BE" w:rsidRPr="004C1A5C" w:rsidRDefault="000A7EE4" w:rsidP="00B4126F">
      <w:pPr>
        <w:pStyle w:val="Prrafodelista"/>
        <w:numPr>
          <w:ilvl w:val="0"/>
          <w:numId w:val="3"/>
        </w:numPr>
        <w:spacing w:after="0" w:line="480" w:lineRule="auto"/>
        <w:ind w:hanging="293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Extracción del DNA a partir del cultivo microbiano empleando </w:t>
      </w:r>
      <w:r w:rsidR="00B4126F" w:rsidRPr="004C1A5C">
        <w:rPr>
          <w:color w:val="000000" w:themeColor="text1"/>
        </w:rPr>
        <w:t>el Ki</w:t>
      </w:r>
      <w:r w:rsidRPr="004C1A5C">
        <w:rPr>
          <w:color w:val="000000" w:themeColor="text1"/>
        </w:rPr>
        <w:t>t correspondiente</w:t>
      </w:r>
    </w:p>
    <w:p w:rsidR="00B4126F" w:rsidRPr="004C1A5C" w:rsidRDefault="00B4126F" w:rsidP="00B4126F">
      <w:pPr>
        <w:pStyle w:val="Prrafodelista"/>
        <w:numPr>
          <w:ilvl w:val="0"/>
          <w:numId w:val="3"/>
        </w:numPr>
        <w:spacing w:after="0" w:line="480" w:lineRule="auto"/>
        <w:ind w:hanging="293"/>
        <w:jc w:val="left"/>
        <w:rPr>
          <w:color w:val="000000" w:themeColor="text1"/>
        </w:rPr>
      </w:pPr>
      <w:r w:rsidRPr="004C1A5C">
        <w:rPr>
          <w:color w:val="000000" w:themeColor="text1"/>
        </w:rPr>
        <w:t>Purificación del DNA obtenido con los kits adecuados</w:t>
      </w:r>
    </w:p>
    <w:p w:rsidR="00B4126F" w:rsidRPr="004C1A5C" w:rsidRDefault="00B4126F" w:rsidP="00B4126F">
      <w:pPr>
        <w:pStyle w:val="Prrafodelista"/>
        <w:numPr>
          <w:ilvl w:val="0"/>
          <w:numId w:val="3"/>
        </w:numPr>
        <w:spacing w:after="0" w:line="480" w:lineRule="auto"/>
        <w:ind w:hanging="293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Amplificación de genes 16s RNA, empelando los </w:t>
      </w:r>
      <w:proofErr w:type="spellStart"/>
      <w:r w:rsidRPr="004C1A5C">
        <w:rPr>
          <w:color w:val="000000" w:themeColor="text1"/>
        </w:rPr>
        <w:t>dNTP</w:t>
      </w:r>
      <w:proofErr w:type="spellEnd"/>
      <w:r w:rsidRPr="004C1A5C">
        <w:rPr>
          <w:color w:val="000000" w:themeColor="text1"/>
        </w:rPr>
        <w:t xml:space="preserve"> y primer </w:t>
      </w:r>
      <w:r w:rsidR="002F34E2">
        <w:rPr>
          <w:color w:val="000000" w:themeColor="text1"/>
        </w:rPr>
        <w:t xml:space="preserve">según </w:t>
      </w:r>
      <w:r w:rsidRPr="004C1A5C">
        <w:rPr>
          <w:color w:val="000000" w:themeColor="text1"/>
        </w:rPr>
        <w:t>las indicaciones del laboratorio que provee los reactivos</w:t>
      </w:r>
    </w:p>
    <w:p w:rsidR="00B4126F" w:rsidRPr="004C1A5C" w:rsidRDefault="00B4126F" w:rsidP="00B4126F">
      <w:pPr>
        <w:pStyle w:val="Prrafodelista"/>
        <w:numPr>
          <w:ilvl w:val="0"/>
          <w:numId w:val="3"/>
        </w:numPr>
        <w:spacing w:after="0" w:line="480" w:lineRule="auto"/>
        <w:ind w:hanging="293"/>
        <w:jc w:val="left"/>
        <w:rPr>
          <w:color w:val="000000" w:themeColor="text1"/>
        </w:rPr>
      </w:pPr>
      <w:r w:rsidRPr="004C1A5C">
        <w:rPr>
          <w:color w:val="000000" w:themeColor="text1"/>
        </w:rPr>
        <w:t>Análisis de los genes</w:t>
      </w:r>
    </w:p>
    <w:p w:rsidR="000A7EE4" w:rsidRPr="004C1A5C" w:rsidRDefault="00B4126F" w:rsidP="00B4126F">
      <w:pPr>
        <w:spacing w:after="0" w:line="480" w:lineRule="auto"/>
        <w:ind w:left="567" w:right="17" w:firstLine="0"/>
        <w:rPr>
          <w:color w:val="000000" w:themeColor="text1"/>
        </w:rPr>
      </w:pPr>
      <w:r w:rsidRPr="004C1A5C">
        <w:rPr>
          <w:color w:val="000000" w:themeColor="text1"/>
        </w:rPr>
        <w:t xml:space="preserve">Las etapas anteriores se </w:t>
      </w:r>
      <w:r w:rsidR="00032D36" w:rsidRPr="004C1A5C">
        <w:rPr>
          <w:color w:val="000000" w:themeColor="text1"/>
        </w:rPr>
        <w:t>realizarán</w:t>
      </w:r>
      <w:r w:rsidRPr="004C1A5C">
        <w:rPr>
          <w:color w:val="000000" w:themeColor="text1"/>
        </w:rPr>
        <w:t xml:space="preserve"> de acuerdo a l</w:t>
      </w:r>
      <w:r w:rsidR="00032D36">
        <w:rPr>
          <w:color w:val="000000" w:themeColor="text1"/>
        </w:rPr>
        <w:t>a</w:t>
      </w:r>
      <w:r w:rsidRPr="004C1A5C">
        <w:rPr>
          <w:color w:val="000000" w:themeColor="text1"/>
        </w:rPr>
        <w:t xml:space="preserve">s indicaciones </w:t>
      </w:r>
      <w:r w:rsidR="00032D36" w:rsidRPr="004C1A5C">
        <w:rPr>
          <w:color w:val="000000" w:themeColor="text1"/>
        </w:rPr>
        <w:t>específicas</w:t>
      </w:r>
      <w:r w:rsidRPr="004C1A5C">
        <w:rPr>
          <w:color w:val="000000" w:themeColor="text1"/>
        </w:rPr>
        <w:t xml:space="preserve"> de los proveedores de material de investigación</w:t>
      </w:r>
    </w:p>
    <w:p w:rsidR="005F44BE" w:rsidRPr="004C1A5C" w:rsidRDefault="005F44BE">
      <w:pPr>
        <w:spacing w:after="0"/>
        <w:ind w:left="860" w:firstLine="0"/>
        <w:jc w:val="left"/>
        <w:rPr>
          <w:color w:val="000000" w:themeColor="text1"/>
        </w:rPr>
      </w:pPr>
    </w:p>
    <w:p w:rsidR="005F44BE" w:rsidRPr="004C1A5C" w:rsidRDefault="00821ED7">
      <w:pPr>
        <w:pStyle w:val="Ttulo1"/>
        <w:spacing w:after="233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Análisis estadístico </w:t>
      </w:r>
    </w:p>
    <w:p w:rsidR="005F44BE" w:rsidRPr="004C1A5C" w:rsidRDefault="00821ED7">
      <w:pPr>
        <w:spacing w:line="480" w:lineRule="auto"/>
        <w:ind w:left="150" w:right="17"/>
        <w:rPr>
          <w:color w:val="000000" w:themeColor="text1"/>
        </w:rPr>
      </w:pPr>
      <w:r w:rsidRPr="004C1A5C">
        <w:rPr>
          <w:color w:val="000000" w:themeColor="text1"/>
        </w:rPr>
        <w:t xml:space="preserve">La matriz de datos se construirá empleando NEDIT del software </w:t>
      </w:r>
      <w:proofErr w:type="spellStart"/>
      <w:r w:rsidRPr="004C1A5C">
        <w:rPr>
          <w:color w:val="000000" w:themeColor="text1"/>
        </w:rPr>
        <w:t>NTSys</w:t>
      </w:r>
      <w:proofErr w:type="spellEnd"/>
      <w:r w:rsidRPr="004C1A5C">
        <w:rPr>
          <w:color w:val="000000" w:themeColor="text1"/>
        </w:rPr>
        <w:t xml:space="preserve"> 2.2. A partir de dicha matriz se calculará la similitud entre</w:t>
      </w:r>
      <w:r w:rsidR="00B4126F" w:rsidRPr="004C1A5C">
        <w:rPr>
          <w:color w:val="000000" w:themeColor="text1"/>
        </w:rPr>
        <w:t xml:space="preserve"> especies </w:t>
      </w:r>
      <w:r w:rsidR="00032D36" w:rsidRPr="004C1A5C">
        <w:rPr>
          <w:color w:val="000000" w:themeColor="text1"/>
        </w:rPr>
        <w:t>bacterianas</w:t>
      </w:r>
      <w:r w:rsidR="00B4126F" w:rsidRPr="004C1A5C">
        <w:rPr>
          <w:color w:val="000000" w:themeColor="text1"/>
        </w:rPr>
        <w:t xml:space="preserve"> </w:t>
      </w:r>
      <w:r w:rsidRPr="004C1A5C">
        <w:rPr>
          <w:color w:val="000000" w:themeColor="text1"/>
        </w:rPr>
        <w:t xml:space="preserve">usando la opción SIMQUAL y el coeficiente de Simple Match </w:t>
      </w:r>
      <w:proofErr w:type="spellStart"/>
      <w:r w:rsidRPr="004C1A5C">
        <w:rPr>
          <w:color w:val="000000" w:themeColor="text1"/>
        </w:rPr>
        <w:t>Coefficient</w:t>
      </w:r>
      <w:proofErr w:type="spellEnd"/>
      <w:r w:rsidRPr="004C1A5C">
        <w:rPr>
          <w:color w:val="000000" w:themeColor="text1"/>
        </w:rPr>
        <w:t xml:space="preserve"> (SMC); para luego hacer el </w:t>
      </w:r>
      <w:proofErr w:type="spellStart"/>
      <w:r w:rsidRPr="004C1A5C">
        <w:rPr>
          <w:color w:val="000000" w:themeColor="text1"/>
        </w:rPr>
        <w:t>cluster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analysis</w:t>
      </w:r>
      <w:proofErr w:type="spellEnd"/>
      <w:r w:rsidRPr="004C1A5C">
        <w:rPr>
          <w:color w:val="000000" w:themeColor="text1"/>
        </w:rPr>
        <w:t xml:space="preserve"> a través del análisis UPGMA; mediante la opción SAHN CLUSTERING; y con la opción TREE DISPLAY se visualizarán los agrupamientos o relaciones entre cepas, generándose el </w:t>
      </w:r>
      <w:proofErr w:type="spellStart"/>
      <w:r w:rsidRPr="004C1A5C">
        <w:rPr>
          <w:color w:val="000000" w:themeColor="text1"/>
        </w:rPr>
        <w:t>fenograma</w:t>
      </w:r>
      <w:proofErr w:type="spellEnd"/>
      <w:r w:rsidRPr="004C1A5C">
        <w:rPr>
          <w:color w:val="000000" w:themeColor="text1"/>
        </w:rPr>
        <w:t xml:space="preserve"> (</w:t>
      </w:r>
      <w:proofErr w:type="spellStart"/>
      <w:r w:rsidRPr="004C1A5C">
        <w:rPr>
          <w:color w:val="000000" w:themeColor="text1"/>
        </w:rPr>
        <w:t>dendrograma</w:t>
      </w:r>
      <w:proofErr w:type="spellEnd"/>
      <w:r w:rsidRPr="004C1A5C">
        <w:rPr>
          <w:color w:val="000000" w:themeColor="text1"/>
        </w:rPr>
        <w:t xml:space="preserve">) independiente y de consenso; de cuyo análisis obtendremos la caracterización de las cepas de </w:t>
      </w:r>
      <w:proofErr w:type="spellStart"/>
      <w:r w:rsidRPr="004C1A5C">
        <w:rPr>
          <w:color w:val="000000" w:themeColor="text1"/>
        </w:rPr>
        <w:t>rhizobios</w:t>
      </w:r>
      <w:proofErr w:type="spellEnd"/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231"/>
        <w:ind w:left="86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pStyle w:val="Ttulo1"/>
        <w:spacing w:after="153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8. Bibliografía </w:t>
      </w:r>
    </w:p>
    <w:p w:rsidR="004C1A5C" w:rsidRPr="007339EB" w:rsidRDefault="00E41B33" w:rsidP="00032D36">
      <w:pPr>
        <w:ind w:left="850" w:hanging="425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</w:rPr>
        <w:t>Ashraf</w:t>
      </w:r>
      <w:proofErr w:type="spellEnd"/>
      <w:r w:rsidRPr="004C1A5C">
        <w:rPr>
          <w:color w:val="000000" w:themeColor="text1"/>
        </w:rPr>
        <w:t xml:space="preserve">, M.A., </w:t>
      </w:r>
      <w:proofErr w:type="spellStart"/>
      <w:r w:rsidRPr="004C1A5C">
        <w:rPr>
          <w:color w:val="000000" w:themeColor="text1"/>
        </w:rPr>
        <w:t>Asif</w:t>
      </w:r>
      <w:proofErr w:type="spellEnd"/>
      <w:r w:rsidRPr="004C1A5C">
        <w:rPr>
          <w:color w:val="000000" w:themeColor="text1"/>
        </w:rPr>
        <w:t xml:space="preserve">, M., </w:t>
      </w:r>
      <w:proofErr w:type="spellStart"/>
      <w:r w:rsidRPr="004C1A5C">
        <w:rPr>
          <w:color w:val="000000" w:themeColor="text1"/>
        </w:rPr>
        <w:t>Zaheer</w:t>
      </w:r>
      <w:proofErr w:type="spellEnd"/>
      <w:r w:rsidRPr="004C1A5C">
        <w:rPr>
          <w:color w:val="000000" w:themeColor="text1"/>
        </w:rPr>
        <w:t xml:space="preserve">, A., </w:t>
      </w:r>
      <w:proofErr w:type="spellStart"/>
      <w:r w:rsidRPr="004C1A5C">
        <w:rPr>
          <w:color w:val="000000" w:themeColor="text1"/>
        </w:rPr>
        <w:t>Malik</w:t>
      </w:r>
      <w:proofErr w:type="spellEnd"/>
      <w:r w:rsidRPr="004C1A5C">
        <w:rPr>
          <w:color w:val="000000" w:themeColor="text1"/>
        </w:rPr>
        <w:t xml:space="preserve">, A., Ali, Q., </w:t>
      </w:r>
      <w:proofErr w:type="spellStart"/>
      <w:r w:rsidRPr="004C1A5C">
        <w:rPr>
          <w:color w:val="000000" w:themeColor="text1"/>
        </w:rPr>
        <w:t>Rasool</w:t>
      </w:r>
      <w:proofErr w:type="spellEnd"/>
      <w:r w:rsidRPr="004C1A5C">
        <w:rPr>
          <w:color w:val="000000" w:themeColor="text1"/>
        </w:rPr>
        <w:t xml:space="preserve">, M., 2013. </w:t>
      </w:r>
      <w:r w:rsidRPr="007339EB">
        <w:rPr>
          <w:color w:val="000000" w:themeColor="text1"/>
          <w:lang w:val="en-US"/>
        </w:rPr>
        <w:t xml:space="preserve">Plant growth promoting </w:t>
      </w:r>
      <w:proofErr w:type="spellStart"/>
      <w:r w:rsidRPr="007339EB">
        <w:rPr>
          <w:color w:val="000000" w:themeColor="text1"/>
          <w:lang w:val="en-US"/>
        </w:rPr>
        <w:t>rhizobacteria</w:t>
      </w:r>
      <w:proofErr w:type="spellEnd"/>
      <w:r w:rsidRPr="007339EB">
        <w:rPr>
          <w:color w:val="000000" w:themeColor="text1"/>
          <w:lang w:val="en-US"/>
        </w:rPr>
        <w:t xml:space="preserve"> &amp; sustainable agriculture: a review. Afr. J. </w:t>
      </w:r>
      <w:proofErr w:type="spellStart"/>
      <w:r w:rsidRPr="007339EB">
        <w:rPr>
          <w:color w:val="000000" w:themeColor="text1"/>
          <w:lang w:val="en-US"/>
        </w:rPr>
        <w:t>Microbiol</w:t>
      </w:r>
      <w:proofErr w:type="spellEnd"/>
      <w:r w:rsidRPr="007339EB">
        <w:rPr>
          <w:color w:val="000000" w:themeColor="text1"/>
          <w:lang w:val="en-US"/>
        </w:rPr>
        <w:t>. Res. 7: 704 – 709</w:t>
      </w:r>
    </w:p>
    <w:p w:rsidR="00032D36" w:rsidRPr="007339EB" w:rsidRDefault="00032D36" w:rsidP="00032D36">
      <w:pPr>
        <w:ind w:left="850" w:hanging="425"/>
        <w:rPr>
          <w:color w:val="000000" w:themeColor="text1"/>
          <w:lang w:val="en-US"/>
        </w:rPr>
      </w:pPr>
    </w:p>
    <w:p w:rsidR="00032D36" w:rsidRDefault="004C1A5C" w:rsidP="00032D36">
      <w:pPr>
        <w:ind w:left="850" w:hanging="425"/>
        <w:rPr>
          <w:i/>
          <w:color w:val="000000" w:themeColor="text1"/>
          <w:lang w:val="en-US"/>
        </w:rPr>
      </w:pPr>
      <w:proofErr w:type="spellStart"/>
      <w:r w:rsidRPr="007339EB">
        <w:rPr>
          <w:color w:val="000000" w:themeColor="text1"/>
          <w:lang w:val="en-US"/>
        </w:rPr>
        <w:t>B</w:t>
      </w:r>
      <w:r w:rsidR="00821ED7" w:rsidRPr="007339EB">
        <w:rPr>
          <w:color w:val="000000" w:themeColor="text1"/>
          <w:lang w:val="en-US"/>
        </w:rPr>
        <w:t>errada</w:t>
      </w:r>
      <w:proofErr w:type="spellEnd"/>
      <w:r w:rsidR="00821ED7" w:rsidRPr="007339EB">
        <w:rPr>
          <w:color w:val="000000" w:themeColor="text1"/>
          <w:lang w:val="en-US"/>
        </w:rPr>
        <w:t xml:space="preserve">, H. &amp; </w:t>
      </w:r>
      <w:proofErr w:type="spellStart"/>
      <w:r w:rsidR="00821ED7" w:rsidRPr="007339EB">
        <w:rPr>
          <w:color w:val="000000" w:themeColor="text1"/>
          <w:lang w:val="en-US"/>
        </w:rPr>
        <w:t>Fikri-Benbrahim</w:t>
      </w:r>
      <w:proofErr w:type="spellEnd"/>
      <w:r w:rsidR="00821ED7" w:rsidRPr="007339EB">
        <w:rPr>
          <w:color w:val="000000" w:themeColor="text1"/>
          <w:lang w:val="en-US"/>
        </w:rPr>
        <w:t xml:space="preserve">, K.  </w:t>
      </w:r>
      <w:r w:rsidR="00821ED7" w:rsidRPr="004C1A5C">
        <w:rPr>
          <w:color w:val="000000" w:themeColor="text1"/>
          <w:lang w:val="en-US"/>
        </w:rPr>
        <w:t>2014. Phenotypic and Genotypic Characteristics of Rhizobia Isolated from Meknes-</w:t>
      </w:r>
      <w:proofErr w:type="spellStart"/>
      <w:r w:rsidR="00821ED7" w:rsidRPr="004C1A5C">
        <w:rPr>
          <w:color w:val="000000" w:themeColor="text1"/>
          <w:lang w:val="en-US"/>
        </w:rPr>
        <w:t>tafilalet</w:t>
      </w:r>
      <w:proofErr w:type="spellEnd"/>
      <w:r w:rsidR="00821ED7" w:rsidRPr="004C1A5C">
        <w:rPr>
          <w:color w:val="000000" w:themeColor="text1"/>
          <w:lang w:val="en-US"/>
        </w:rPr>
        <w:t xml:space="preserve"> Soils and Study of Their Ability to </w:t>
      </w:r>
      <w:proofErr w:type="spellStart"/>
      <w:r w:rsidR="00821ED7" w:rsidRPr="004C1A5C">
        <w:rPr>
          <w:color w:val="000000" w:themeColor="text1"/>
          <w:lang w:val="en-US"/>
        </w:rPr>
        <w:t>Nodulate</w:t>
      </w:r>
      <w:proofErr w:type="spellEnd"/>
      <w:r w:rsidR="00821ED7" w:rsidRPr="004C1A5C">
        <w:rPr>
          <w:color w:val="000000" w:themeColor="text1"/>
          <w:lang w:val="en-US"/>
        </w:rPr>
        <w:t xml:space="preserve"> </w:t>
      </w:r>
      <w:proofErr w:type="spellStart"/>
      <w:r w:rsidR="00821ED7" w:rsidRPr="004C1A5C">
        <w:rPr>
          <w:i/>
          <w:color w:val="000000" w:themeColor="text1"/>
          <w:lang w:val="en-US"/>
        </w:rPr>
        <w:t>Bituminaria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 </w:t>
      </w:r>
      <w:proofErr w:type="spellStart"/>
      <w:r w:rsidR="00821ED7" w:rsidRPr="004C1A5C">
        <w:rPr>
          <w:i/>
          <w:color w:val="000000" w:themeColor="text1"/>
          <w:lang w:val="en-US"/>
        </w:rPr>
        <w:t>bituminosa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. British Microbiology Research Journal 4(4): 405-417, 2014 </w:t>
      </w:r>
    </w:p>
    <w:p w:rsidR="00032D36" w:rsidRDefault="00032D36" w:rsidP="00032D36">
      <w:pPr>
        <w:ind w:left="850" w:hanging="425"/>
        <w:rPr>
          <w:i/>
          <w:color w:val="000000" w:themeColor="text1"/>
          <w:lang w:val="en-US"/>
        </w:rPr>
      </w:pPr>
    </w:p>
    <w:p w:rsidR="005F44BE" w:rsidRDefault="00821ED7" w:rsidP="00032D36">
      <w:pPr>
        <w:ind w:left="850" w:hanging="425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  <w:lang w:val="en-US"/>
        </w:rPr>
        <w:t>Brebaum</w:t>
      </w:r>
      <w:proofErr w:type="spellEnd"/>
      <w:r w:rsidRPr="004C1A5C">
        <w:rPr>
          <w:color w:val="000000" w:themeColor="text1"/>
          <w:lang w:val="en-US"/>
        </w:rPr>
        <w:t xml:space="preserve">, S. &amp; Boland, G.J. 1995. Sweet white </w:t>
      </w:r>
      <w:proofErr w:type="spellStart"/>
      <w:r w:rsidRPr="004C1A5C">
        <w:rPr>
          <w:color w:val="000000" w:themeColor="text1"/>
          <w:lang w:val="en-US"/>
        </w:rPr>
        <w:t>lupin</w:t>
      </w:r>
      <w:proofErr w:type="spellEnd"/>
      <w:r w:rsidRPr="004C1A5C">
        <w:rPr>
          <w:color w:val="000000" w:themeColor="text1"/>
          <w:lang w:val="en-US"/>
        </w:rPr>
        <w:t xml:space="preserve"> - a potential crop for Ontario. Canadian Journal of Plant Science, 75: 841-849 </w:t>
      </w:r>
    </w:p>
    <w:p w:rsidR="00032D36" w:rsidRDefault="00032D36" w:rsidP="00032D36">
      <w:pPr>
        <w:ind w:left="850" w:hanging="425"/>
        <w:rPr>
          <w:color w:val="000000" w:themeColor="text1"/>
          <w:lang w:val="en-US"/>
        </w:rPr>
      </w:pPr>
    </w:p>
    <w:p w:rsidR="005F44BE" w:rsidRPr="007339EB" w:rsidRDefault="00821ED7" w:rsidP="00032D36">
      <w:pPr>
        <w:ind w:left="851" w:hanging="427"/>
        <w:jc w:val="left"/>
        <w:rPr>
          <w:color w:val="000000" w:themeColor="text1"/>
        </w:rPr>
      </w:pPr>
      <w:r w:rsidRPr="004C1A5C">
        <w:rPr>
          <w:color w:val="000000" w:themeColor="text1"/>
          <w:lang w:val="en-US"/>
        </w:rPr>
        <w:t xml:space="preserve">Clements, J.; R. </w:t>
      </w:r>
      <w:proofErr w:type="spellStart"/>
      <w:r w:rsidRPr="004C1A5C">
        <w:rPr>
          <w:color w:val="000000" w:themeColor="text1"/>
          <w:lang w:val="en-US"/>
        </w:rPr>
        <w:t>Galek</w:t>
      </w:r>
      <w:proofErr w:type="spellEnd"/>
      <w:r w:rsidRPr="004C1A5C">
        <w:rPr>
          <w:color w:val="000000" w:themeColor="text1"/>
          <w:lang w:val="en-US"/>
        </w:rPr>
        <w:t xml:space="preserve">; B. </w:t>
      </w:r>
      <w:proofErr w:type="spellStart"/>
      <w:r w:rsidRPr="004C1A5C">
        <w:rPr>
          <w:color w:val="000000" w:themeColor="text1"/>
          <w:lang w:val="en-US"/>
        </w:rPr>
        <w:t>Kpsak</w:t>
      </w:r>
      <w:proofErr w:type="spellEnd"/>
      <w:r w:rsidRPr="004C1A5C">
        <w:rPr>
          <w:color w:val="000000" w:themeColor="text1"/>
          <w:lang w:val="en-US"/>
        </w:rPr>
        <w:t xml:space="preserve">, D. </w:t>
      </w:r>
      <w:proofErr w:type="spellStart"/>
      <w:r w:rsidRPr="004C1A5C">
        <w:rPr>
          <w:color w:val="000000" w:themeColor="text1"/>
          <w:lang w:val="en-US"/>
        </w:rPr>
        <w:t>Michalczyk</w:t>
      </w:r>
      <w:proofErr w:type="spellEnd"/>
      <w:r w:rsidRPr="004C1A5C">
        <w:rPr>
          <w:color w:val="000000" w:themeColor="text1"/>
          <w:lang w:val="en-US"/>
        </w:rPr>
        <w:t xml:space="preserve">, A. </w:t>
      </w:r>
      <w:proofErr w:type="spellStart"/>
      <w:r w:rsidRPr="004C1A5C">
        <w:rPr>
          <w:color w:val="000000" w:themeColor="text1"/>
          <w:lang w:val="en-US"/>
        </w:rPr>
        <w:t>Iwona</w:t>
      </w:r>
      <w:proofErr w:type="spellEnd"/>
      <w:r w:rsidRPr="004C1A5C">
        <w:rPr>
          <w:color w:val="000000" w:themeColor="text1"/>
          <w:lang w:val="en-US"/>
        </w:rPr>
        <w:t xml:space="preserve">; C. Lak.; et al. 2014. Diversity of Selected </w:t>
      </w:r>
      <w:proofErr w:type="spellStart"/>
      <w:r w:rsidRPr="004C1A5C">
        <w:rPr>
          <w:color w:val="000000" w:themeColor="text1"/>
          <w:lang w:val="en-US"/>
        </w:rPr>
        <w:t>Lupinus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angustifolius</w:t>
      </w:r>
      <w:proofErr w:type="spellEnd"/>
      <w:r w:rsidRPr="004C1A5C">
        <w:rPr>
          <w:color w:val="000000" w:themeColor="text1"/>
          <w:lang w:val="en-US"/>
        </w:rPr>
        <w:t xml:space="preserve"> L. Genotypes at the Phenotypic and DNA Level with Respect to Microscopic Seed Coat Structure and </w:t>
      </w:r>
      <w:proofErr w:type="gramStart"/>
      <w:r w:rsidRPr="004C1A5C">
        <w:rPr>
          <w:color w:val="000000" w:themeColor="text1"/>
          <w:lang w:val="en-US"/>
        </w:rPr>
        <w:t>Thickness..</w:t>
      </w:r>
      <w:proofErr w:type="gram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7339EB">
        <w:rPr>
          <w:color w:val="000000" w:themeColor="text1"/>
        </w:rPr>
        <w:t>Plose</w:t>
      </w:r>
      <w:proofErr w:type="spellEnd"/>
      <w:r w:rsidRPr="007339EB">
        <w:rPr>
          <w:color w:val="000000" w:themeColor="text1"/>
        </w:rPr>
        <w:t xml:space="preserve"> </w:t>
      </w:r>
      <w:proofErr w:type="spellStart"/>
      <w:r w:rsidRPr="007339EB">
        <w:rPr>
          <w:color w:val="000000" w:themeColor="text1"/>
        </w:rPr>
        <w:t>One</w:t>
      </w:r>
      <w:proofErr w:type="spellEnd"/>
      <w:r w:rsidRPr="007339EB">
        <w:rPr>
          <w:color w:val="000000" w:themeColor="text1"/>
        </w:rPr>
        <w:t xml:space="preserve">. 9(8) e102874. Disponible en URL </w:t>
      </w:r>
      <w:hyperlink r:id="rId7">
        <w:r w:rsidRPr="007339EB">
          <w:rPr>
            <w:color w:val="000000" w:themeColor="text1"/>
            <w:u w:val="single" w:color="000000"/>
          </w:rPr>
          <w:t>www.plosone.orgSetiembre</w:t>
        </w:r>
      </w:hyperlink>
      <w:hyperlink r:id="rId8">
        <w:r w:rsidRPr="007339EB">
          <w:rPr>
            <w:color w:val="000000" w:themeColor="text1"/>
          </w:rPr>
          <w:t xml:space="preserve"> </w:t>
        </w:r>
      </w:hyperlink>
      <w:r w:rsidRPr="007339EB">
        <w:rPr>
          <w:color w:val="000000" w:themeColor="text1"/>
        </w:rPr>
        <w:t xml:space="preserve">2014 </w:t>
      </w:r>
    </w:p>
    <w:p w:rsidR="006C7F92" w:rsidRPr="006C7F92" w:rsidRDefault="006C7F92" w:rsidP="006C7F92">
      <w:pPr>
        <w:spacing w:after="107"/>
        <w:ind w:left="851" w:hanging="427"/>
        <w:jc w:val="left"/>
        <w:rPr>
          <w:color w:val="000000" w:themeColor="text1"/>
          <w:lang w:val="en-US"/>
        </w:rPr>
      </w:pPr>
      <w:r w:rsidRPr="006C7F92">
        <w:rPr>
          <w:color w:val="000000" w:themeColor="text1"/>
        </w:rPr>
        <w:lastRenderedPageBreak/>
        <w:t xml:space="preserve">Cordero, J.; De Freitas, R., </w:t>
      </w:r>
      <w:proofErr w:type="spellStart"/>
      <w:r w:rsidRPr="006C7F92">
        <w:rPr>
          <w:color w:val="000000" w:themeColor="text1"/>
        </w:rPr>
        <w:t>Germida</w:t>
      </w:r>
      <w:proofErr w:type="spellEnd"/>
      <w:r w:rsidRPr="006C7F92">
        <w:rPr>
          <w:color w:val="000000" w:themeColor="text1"/>
        </w:rPr>
        <w:t xml:space="preserve">, J. 2020. </w:t>
      </w:r>
      <w:r w:rsidRPr="006C7F92">
        <w:rPr>
          <w:color w:val="000000" w:themeColor="text1"/>
          <w:lang w:val="en-US"/>
        </w:rPr>
        <w:t xml:space="preserve">Bacterial microbiome associated with the rhizosphere and root interior of crops in Saskatchewan, </w:t>
      </w:r>
      <w:proofErr w:type="gramStart"/>
      <w:r w:rsidRPr="006C7F92">
        <w:rPr>
          <w:color w:val="000000" w:themeColor="text1"/>
          <w:lang w:val="en-US"/>
        </w:rPr>
        <w:t>Canada .</w:t>
      </w:r>
      <w:proofErr w:type="gramEnd"/>
      <w:r w:rsidRPr="006C7F92">
        <w:rPr>
          <w:color w:val="000000" w:themeColor="text1"/>
          <w:lang w:val="en-US"/>
        </w:rPr>
        <w:t xml:space="preserve"> J. </w:t>
      </w:r>
      <w:proofErr w:type="spellStart"/>
      <w:r w:rsidRPr="006C7F92">
        <w:rPr>
          <w:color w:val="000000" w:themeColor="text1"/>
          <w:lang w:val="en-US"/>
        </w:rPr>
        <w:t>Microbiol</w:t>
      </w:r>
      <w:proofErr w:type="spellEnd"/>
      <w:r w:rsidRPr="006C7F92">
        <w:rPr>
          <w:color w:val="000000" w:themeColor="text1"/>
          <w:lang w:val="en-US"/>
        </w:rPr>
        <w:t>. 66: 71–85 (2020) dx.doi.org/10.1139/cjm-2019-0330</w:t>
      </w:r>
    </w:p>
    <w:p w:rsidR="006C7F92" w:rsidRPr="006C7F92" w:rsidRDefault="006C7F92" w:rsidP="004C1A5C">
      <w:pPr>
        <w:ind w:left="851" w:hanging="427"/>
        <w:rPr>
          <w:color w:val="000000" w:themeColor="text1"/>
          <w:lang w:val="en-US"/>
        </w:rPr>
      </w:pPr>
    </w:p>
    <w:p w:rsidR="00E41B33" w:rsidRPr="004C1A5C" w:rsidRDefault="00E41B33" w:rsidP="004C1A5C">
      <w:pPr>
        <w:ind w:left="851" w:hanging="427"/>
        <w:rPr>
          <w:color w:val="000000" w:themeColor="text1"/>
          <w:lang w:val="en-US"/>
        </w:rPr>
      </w:pPr>
      <w:r w:rsidRPr="006C7F92">
        <w:rPr>
          <w:color w:val="000000" w:themeColor="text1"/>
        </w:rPr>
        <w:t xml:space="preserve">Das, A.J., </w:t>
      </w:r>
      <w:proofErr w:type="spellStart"/>
      <w:r w:rsidRPr="006C7F92">
        <w:rPr>
          <w:color w:val="000000" w:themeColor="text1"/>
        </w:rPr>
        <w:t>Kumar</w:t>
      </w:r>
      <w:proofErr w:type="spellEnd"/>
      <w:r w:rsidRPr="006C7F92">
        <w:rPr>
          <w:color w:val="000000" w:themeColor="text1"/>
        </w:rPr>
        <w:t xml:space="preserve">, M., </w:t>
      </w:r>
      <w:proofErr w:type="spellStart"/>
      <w:r w:rsidRPr="006C7F92">
        <w:rPr>
          <w:color w:val="000000" w:themeColor="text1"/>
        </w:rPr>
        <w:t>Kumar</w:t>
      </w:r>
      <w:proofErr w:type="spellEnd"/>
      <w:r w:rsidRPr="006C7F92">
        <w:rPr>
          <w:color w:val="000000" w:themeColor="text1"/>
        </w:rPr>
        <w:t xml:space="preserve">, R., 2013. </w:t>
      </w:r>
      <w:r w:rsidRPr="007339EB">
        <w:rPr>
          <w:color w:val="000000" w:themeColor="text1"/>
          <w:lang w:val="en-US"/>
        </w:rPr>
        <w:t>Plant growth promoting PGPR: an alternative of chemical fertilizer for sustainable environment friendly agriculture. Res. J. Agric. Forest. Sci. 1: 21–23.</w:t>
      </w:r>
    </w:p>
    <w:p w:rsidR="00E41B33" w:rsidRPr="004C1A5C" w:rsidRDefault="00E41B33" w:rsidP="00E41B33">
      <w:pPr>
        <w:ind w:left="426" w:hanging="426"/>
        <w:rPr>
          <w:color w:val="000000" w:themeColor="text1"/>
          <w:lang w:val="en-US"/>
        </w:rPr>
      </w:pPr>
      <w:r w:rsidRPr="007339EB">
        <w:rPr>
          <w:color w:val="000000" w:themeColor="text1"/>
          <w:lang w:val="en-US"/>
        </w:rPr>
        <w:t>.</w:t>
      </w:r>
    </w:p>
    <w:p w:rsidR="005F44BE" w:rsidRDefault="00821ED7" w:rsidP="00032D36">
      <w:pPr>
        <w:spacing w:line="22" w:lineRule="atLeast"/>
        <w:ind w:left="851" w:right="17" w:hanging="437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  <w:lang w:val="en-US"/>
        </w:rPr>
        <w:t>Eggum</w:t>
      </w:r>
      <w:proofErr w:type="spellEnd"/>
      <w:r w:rsidRPr="004C1A5C">
        <w:rPr>
          <w:color w:val="000000" w:themeColor="text1"/>
          <w:lang w:val="en-US"/>
        </w:rPr>
        <w:t xml:space="preserve">, B.O., Tomes, G., </w:t>
      </w:r>
      <w:proofErr w:type="spellStart"/>
      <w:r w:rsidRPr="004C1A5C">
        <w:rPr>
          <w:color w:val="000000" w:themeColor="text1"/>
          <w:lang w:val="en-US"/>
        </w:rPr>
        <w:t>Beames</w:t>
      </w:r>
      <w:proofErr w:type="spellEnd"/>
      <w:r w:rsidRPr="004C1A5C">
        <w:rPr>
          <w:color w:val="000000" w:themeColor="text1"/>
          <w:lang w:val="en-US"/>
        </w:rPr>
        <w:t xml:space="preserve">, R.M. &amp; </w:t>
      </w:r>
      <w:proofErr w:type="spellStart"/>
      <w:r w:rsidRPr="004C1A5C">
        <w:rPr>
          <w:color w:val="000000" w:themeColor="text1"/>
          <w:lang w:val="en-US"/>
        </w:rPr>
        <w:t>Datta</w:t>
      </w:r>
      <w:proofErr w:type="spellEnd"/>
      <w:r w:rsidRPr="004C1A5C">
        <w:rPr>
          <w:color w:val="000000" w:themeColor="text1"/>
          <w:lang w:val="en-US"/>
        </w:rPr>
        <w:t xml:space="preserve">, F.U., 1993. Protein and energy evaluation with rats of seed from 11 </w:t>
      </w:r>
      <w:proofErr w:type="spellStart"/>
      <w:r w:rsidRPr="004C1A5C">
        <w:rPr>
          <w:color w:val="000000" w:themeColor="text1"/>
          <w:lang w:val="en-US"/>
        </w:rPr>
        <w:t>lupin</w:t>
      </w:r>
      <w:proofErr w:type="spellEnd"/>
      <w:r w:rsidRPr="004C1A5C">
        <w:rPr>
          <w:color w:val="000000" w:themeColor="text1"/>
          <w:lang w:val="en-US"/>
        </w:rPr>
        <w:t xml:space="preserve"> cultivars. Animal Feed Science and Technology, 43: 109-119 </w:t>
      </w:r>
    </w:p>
    <w:p w:rsidR="00032D36" w:rsidRPr="004C1A5C" w:rsidRDefault="00032D36" w:rsidP="00032D36">
      <w:pPr>
        <w:spacing w:line="22" w:lineRule="atLeast"/>
        <w:ind w:left="851" w:right="17" w:hanging="435"/>
        <w:rPr>
          <w:color w:val="000000" w:themeColor="text1"/>
          <w:lang w:val="en-US"/>
        </w:rPr>
      </w:pPr>
    </w:p>
    <w:p w:rsidR="005F44BE" w:rsidRDefault="00821ED7" w:rsidP="00032D36">
      <w:pPr>
        <w:spacing w:line="22" w:lineRule="atLeast"/>
        <w:ind w:left="850" w:hanging="425"/>
        <w:jc w:val="left"/>
        <w:rPr>
          <w:i/>
          <w:color w:val="000000" w:themeColor="text1"/>
          <w:lang w:val="en-US"/>
        </w:rPr>
      </w:pPr>
      <w:proofErr w:type="spellStart"/>
      <w:r w:rsidRPr="004C1A5C">
        <w:rPr>
          <w:color w:val="000000" w:themeColor="text1"/>
          <w:lang w:val="en-US"/>
        </w:rPr>
        <w:t>Gauri</w:t>
      </w:r>
      <w:proofErr w:type="spellEnd"/>
      <w:r w:rsidRPr="004C1A5C">
        <w:rPr>
          <w:color w:val="000000" w:themeColor="text1"/>
          <w:lang w:val="en-US"/>
        </w:rPr>
        <w:t xml:space="preserve">, A.K., Bhatt R.P.; Pant S.; </w:t>
      </w:r>
      <w:proofErr w:type="spellStart"/>
      <w:r w:rsidRPr="004C1A5C">
        <w:rPr>
          <w:color w:val="000000" w:themeColor="text1"/>
          <w:lang w:val="en-US"/>
        </w:rPr>
        <w:t>Bedi</w:t>
      </w:r>
      <w:proofErr w:type="spellEnd"/>
      <w:r w:rsidRPr="004C1A5C">
        <w:rPr>
          <w:color w:val="000000" w:themeColor="text1"/>
          <w:lang w:val="en-US"/>
        </w:rPr>
        <w:t xml:space="preserve"> M.K. y </w:t>
      </w:r>
      <w:proofErr w:type="spellStart"/>
      <w:r w:rsidRPr="004C1A5C">
        <w:rPr>
          <w:color w:val="000000" w:themeColor="text1"/>
          <w:lang w:val="en-US"/>
        </w:rPr>
        <w:t>Naglot</w:t>
      </w:r>
      <w:proofErr w:type="spellEnd"/>
      <w:r w:rsidRPr="004C1A5C">
        <w:rPr>
          <w:color w:val="000000" w:themeColor="text1"/>
          <w:lang w:val="en-US"/>
        </w:rPr>
        <w:t xml:space="preserve"> A. 2011. Characterization of Rhizobium isolated from root nodules of </w:t>
      </w:r>
      <w:proofErr w:type="spellStart"/>
      <w:r w:rsidRPr="004C1A5C">
        <w:rPr>
          <w:color w:val="000000" w:themeColor="text1"/>
          <w:lang w:val="en-US"/>
        </w:rPr>
        <w:t>Trifolium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alexandrinum</w:t>
      </w:r>
      <w:proofErr w:type="spellEnd"/>
      <w:r w:rsidRPr="004C1A5C">
        <w:rPr>
          <w:color w:val="000000" w:themeColor="text1"/>
          <w:lang w:val="en-US"/>
        </w:rPr>
        <w:t>, Journal of Agricultural Technology: 7(6): 1705-1723.</w:t>
      </w:r>
      <w:r w:rsidRPr="004C1A5C">
        <w:rPr>
          <w:i/>
          <w:color w:val="000000" w:themeColor="text1"/>
          <w:lang w:val="en-US"/>
        </w:rPr>
        <w:t xml:space="preserve"> </w:t>
      </w:r>
    </w:p>
    <w:p w:rsidR="00032D36" w:rsidRPr="004C1A5C" w:rsidRDefault="00032D36" w:rsidP="00032D36">
      <w:pPr>
        <w:spacing w:line="22" w:lineRule="atLeast"/>
        <w:ind w:left="850" w:hanging="425"/>
        <w:jc w:val="left"/>
        <w:rPr>
          <w:color w:val="000000" w:themeColor="text1"/>
          <w:lang w:val="en-US"/>
        </w:rPr>
      </w:pPr>
    </w:p>
    <w:p w:rsidR="004C1A5C" w:rsidRPr="007339EB" w:rsidRDefault="00E41B33" w:rsidP="00032D36">
      <w:pPr>
        <w:spacing w:line="22" w:lineRule="atLeast"/>
        <w:ind w:left="850" w:hanging="425"/>
        <w:jc w:val="left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Glick, B.R., 2012. Plant growth promoting bacteria: mechanisms and applications. </w:t>
      </w:r>
      <w:proofErr w:type="spellStart"/>
      <w:r w:rsidRPr="007339EB">
        <w:rPr>
          <w:color w:val="000000" w:themeColor="text1"/>
          <w:lang w:val="en-US"/>
        </w:rPr>
        <w:t>Scientifica</w:t>
      </w:r>
      <w:proofErr w:type="spellEnd"/>
      <w:r w:rsidRPr="007339EB">
        <w:rPr>
          <w:color w:val="000000" w:themeColor="text1"/>
          <w:lang w:val="en-US"/>
        </w:rPr>
        <w:t xml:space="preserve"> 1–15</w:t>
      </w:r>
    </w:p>
    <w:p w:rsidR="00032D36" w:rsidRPr="007339EB" w:rsidRDefault="00032D36" w:rsidP="00032D36">
      <w:pPr>
        <w:spacing w:line="22" w:lineRule="atLeast"/>
        <w:ind w:left="851" w:hanging="427"/>
        <w:jc w:val="left"/>
        <w:rPr>
          <w:color w:val="000000" w:themeColor="text1"/>
          <w:lang w:val="en-US"/>
        </w:rPr>
      </w:pPr>
    </w:p>
    <w:p w:rsidR="004C1A5C" w:rsidRDefault="00F870B0" w:rsidP="00032D36">
      <w:pPr>
        <w:spacing w:line="22" w:lineRule="atLeast"/>
        <w:ind w:left="851" w:hanging="427"/>
        <w:jc w:val="left"/>
        <w:rPr>
          <w:color w:val="000000" w:themeColor="text1"/>
        </w:rPr>
      </w:pPr>
      <w:r w:rsidRPr="007339EB">
        <w:rPr>
          <w:color w:val="000000" w:themeColor="text1"/>
          <w:lang w:val="en-US"/>
        </w:rPr>
        <w:t xml:space="preserve">Hartmann, A., </w:t>
      </w:r>
      <w:proofErr w:type="spellStart"/>
      <w:r w:rsidRPr="007339EB">
        <w:rPr>
          <w:color w:val="000000" w:themeColor="text1"/>
          <w:lang w:val="en-US"/>
        </w:rPr>
        <w:t>Rothballer</w:t>
      </w:r>
      <w:proofErr w:type="spellEnd"/>
      <w:r w:rsidRPr="007339EB">
        <w:rPr>
          <w:color w:val="000000" w:themeColor="text1"/>
          <w:lang w:val="en-US"/>
        </w:rPr>
        <w:t xml:space="preserve">, M., </w:t>
      </w:r>
      <w:proofErr w:type="spellStart"/>
      <w:r w:rsidRPr="007339EB">
        <w:rPr>
          <w:color w:val="000000" w:themeColor="text1"/>
          <w:lang w:val="en-US"/>
        </w:rPr>
        <w:t>Schmid</w:t>
      </w:r>
      <w:proofErr w:type="spellEnd"/>
      <w:r w:rsidRPr="007339EB">
        <w:rPr>
          <w:color w:val="000000" w:themeColor="text1"/>
          <w:lang w:val="en-US"/>
        </w:rPr>
        <w:t xml:space="preserve">, M., 2008. Lorenz </w:t>
      </w:r>
      <w:proofErr w:type="spellStart"/>
      <w:r w:rsidRPr="007339EB">
        <w:rPr>
          <w:color w:val="000000" w:themeColor="text1"/>
          <w:lang w:val="en-US"/>
        </w:rPr>
        <w:t>Hiltner</w:t>
      </w:r>
      <w:proofErr w:type="spellEnd"/>
      <w:r w:rsidRPr="007339EB">
        <w:rPr>
          <w:color w:val="000000" w:themeColor="text1"/>
          <w:lang w:val="en-US"/>
        </w:rPr>
        <w:t xml:space="preserve">, a pioneer in rhizosphere microbial ecology and soil bacteriology research. </w:t>
      </w:r>
      <w:proofErr w:type="spellStart"/>
      <w:r w:rsidRPr="004C1A5C">
        <w:rPr>
          <w:color w:val="000000" w:themeColor="text1"/>
        </w:rPr>
        <w:t>Plant</w:t>
      </w:r>
      <w:proofErr w:type="spellEnd"/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Soil</w:t>
      </w:r>
      <w:proofErr w:type="spellEnd"/>
      <w:r w:rsidRPr="004C1A5C">
        <w:rPr>
          <w:color w:val="000000" w:themeColor="text1"/>
        </w:rPr>
        <w:t xml:space="preserve"> 312, 7–14.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Pr="007339EB" w:rsidRDefault="00F870B0" w:rsidP="004C1A5C">
      <w:pPr>
        <w:spacing w:after="0"/>
        <w:ind w:left="851" w:hanging="427"/>
        <w:jc w:val="left"/>
        <w:rPr>
          <w:rStyle w:val="Hipervnculo"/>
          <w:color w:val="000000" w:themeColor="text1"/>
          <w:lang w:val="en-US"/>
        </w:rPr>
      </w:pPr>
      <w:proofErr w:type="spellStart"/>
      <w:r w:rsidRPr="004C1A5C">
        <w:rPr>
          <w:color w:val="000000" w:themeColor="text1"/>
        </w:rPr>
        <w:t>Hassani</w:t>
      </w:r>
      <w:proofErr w:type="spellEnd"/>
      <w:r w:rsidRPr="004C1A5C">
        <w:rPr>
          <w:color w:val="000000" w:themeColor="text1"/>
        </w:rPr>
        <w:t xml:space="preserve">, A.; Duran, P.; </w:t>
      </w:r>
      <w:proofErr w:type="spellStart"/>
      <w:r w:rsidRPr="004C1A5C">
        <w:rPr>
          <w:color w:val="000000" w:themeColor="text1"/>
        </w:rPr>
        <w:t>Hacquard</w:t>
      </w:r>
      <w:proofErr w:type="spellEnd"/>
      <w:r w:rsidRPr="004C1A5C">
        <w:rPr>
          <w:color w:val="000000" w:themeColor="text1"/>
        </w:rPr>
        <w:t xml:space="preserve">. </w:t>
      </w:r>
      <w:r w:rsidRPr="007339EB">
        <w:rPr>
          <w:color w:val="000000" w:themeColor="text1"/>
          <w:lang w:val="en-US"/>
        </w:rPr>
        <w:t xml:space="preserve">2018. Microbial interactions within the plant </w:t>
      </w:r>
      <w:proofErr w:type="spellStart"/>
      <w:r w:rsidRPr="007339EB">
        <w:rPr>
          <w:color w:val="000000" w:themeColor="text1"/>
          <w:lang w:val="en-US"/>
        </w:rPr>
        <w:t>Holobiont</w:t>
      </w:r>
      <w:proofErr w:type="spellEnd"/>
      <w:r w:rsidRPr="007339EB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Pr="007339EB">
        <w:rPr>
          <w:color w:val="000000" w:themeColor="text1"/>
          <w:lang w:val="en-US"/>
        </w:rPr>
        <w:t>M;icrobiome</w:t>
      </w:r>
      <w:proofErr w:type="spellEnd"/>
      <w:proofErr w:type="gramEnd"/>
      <w:r w:rsidRPr="007339EB">
        <w:rPr>
          <w:color w:val="000000" w:themeColor="text1"/>
          <w:lang w:val="en-US"/>
        </w:rPr>
        <w:t xml:space="preserve">. 6: 58. DOI </w:t>
      </w:r>
      <w:hyperlink r:id="rId9" w:history="1">
        <w:r w:rsidRPr="007339EB">
          <w:rPr>
            <w:rStyle w:val="Hipervnculo"/>
            <w:color w:val="000000" w:themeColor="text1"/>
            <w:lang w:val="en-US"/>
          </w:rPr>
          <w:t>https://doi.org/10.1186/s40168-018-0445-0</w:t>
        </w:r>
      </w:hyperlink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Pr="007339EB" w:rsidRDefault="00F870B0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7339EB">
        <w:rPr>
          <w:color w:val="000000" w:themeColor="text1"/>
          <w:lang w:val="en-US"/>
        </w:rPr>
        <w:t>Hemlata</w:t>
      </w:r>
      <w:proofErr w:type="spellEnd"/>
      <w:r w:rsidRPr="007339EB">
        <w:rPr>
          <w:color w:val="000000" w:themeColor="text1"/>
          <w:lang w:val="en-US"/>
        </w:rPr>
        <w:t xml:space="preserve"> C.; </w:t>
      </w:r>
      <w:proofErr w:type="spellStart"/>
      <w:r w:rsidRPr="007339EB">
        <w:rPr>
          <w:color w:val="000000" w:themeColor="text1"/>
          <w:lang w:val="en-US"/>
        </w:rPr>
        <w:t>Bagyaraja</w:t>
      </w:r>
      <w:proofErr w:type="spellEnd"/>
      <w:r w:rsidRPr="007339EB">
        <w:rPr>
          <w:color w:val="000000" w:themeColor="text1"/>
          <w:lang w:val="en-US"/>
        </w:rPr>
        <w:t xml:space="preserve">, D.; </w:t>
      </w:r>
      <w:proofErr w:type="spellStart"/>
      <w:r w:rsidRPr="007339EB">
        <w:rPr>
          <w:color w:val="000000" w:themeColor="text1"/>
          <w:lang w:val="en-US"/>
        </w:rPr>
        <w:t>Selvakumarb</w:t>
      </w:r>
      <w:proofErr w:type="spellEnd"/>
      <w:r w:rsidRPr="007339EB">
        <w:rPr>
          <w:color w:val="000000" w:themeColor="text1"/>
          <w:lang w:val="en-US"/>
        </w:rPr>
        <w:t xml:space="preserve">, G.; </w:t>
      </w:r>
      <w:proofErr w:type="spellStart"/>
      <w:r w:rsidRPr="007339EB">
        <w:rPr>
          <w:color w:val="000000" w:themeColor="text1"/>
          <w:lang w:val="en-US"/>
        </w:rPr>
        <w:t>Sundaramc</w:t>
      </w:r>
      <w:proofErr w:type="spellEnd"/>
      <w:r w:rsidRPr="007339EB">
        <w:rPr>
          <w:color w:val="000000" w:themeColor="text1"/>
          <w:lang w:val="en-US"/>
        </w:rPr>
        <w:t xml:space="preserve">. 2015 Novel plant growth promoting </w:t>
      </w:r>
      <w:proofErr w:type="spellStart"/>
      <w:r w:rsidRPr="007339EB">
        <w:rPr>
          <w:color w:val="000000" w:themeColor="text1"/>
          <w:lang w:val="en-US"/>
        </w:rPr>
        <w:t>rhizobacteria</w:t>
      </w:r>
      <w:proofErr w:type="spellEnd"/>
      <w:r w:rsidRPr="007339EB">
        <w:rPr>
          <w:color w:val="000000" w:themeColor="text1"/>
          <w:lang w:val="en-US"/>
        </w:rPr>
        <w:t>-Prospects and potential. Applied Soil Ecology 95: 38 – 53</w:t>
      </w:r>
    </w:p>
    <w:p w:rsidR="00032D36" w:rsidRPr="007339EB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Pr="007339EB" w:rsidRDefault="004C1A5C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7339EB">
        <w:rPr>
          <w:color w:val="000000" w:themeColor="text1"/>
          <w:lang w:val="en-US"/>
        </w:rPr>
        <w:t>J</w:t>
      </w:r>
      <w:r w:rsidR="00F870B0" w:rsidRPr="007339EB">
        <w:rPr>
          <w:color w:val="000000" w:themeColor="text1"/>
          <w:lang w:val="en-US"/>
        </w:rPr>
        <w:t>ansson</w:t>
      </w:r>
      <w:proofErr w:type="spellEnd"/>
      <w:r w:rsidR="00F870B0" w:rsidRPr="007339EB">
        <w:rPr>
          <w:color w:val="000000" w:themeColor="text1"/>
          <w:lang w:val="en-US"/>
        </w:rPr>
        <w:t xml:space="preserve">, J &amp; </w:t>
      </w:r>
      <w:proofErr w:type="spellStart"/>
      <w:r w:rsidR="00F870B0" w:rsidRPr="007339EB">
        <w:rPr>
          <w:color w:val="000000" w:themeColor="text1"/>
          <w:lang w:val="en-US"/>
        </w:rPr>
        <w:t>Hofmockel</w:t>
      </w:r>
      <w:proofErr w:type="spellEnd"/>
      <w:r w:rsidR="00F870B0" w:rsidRPr="007339EB">
        <w:rPr>
          <w:color w:val="000000" w:themeColor="text1"/>
          <w:lang w:val="en-US"/>
        </w:rPr>
        <w:t xml:space="preserve">, K. 2018 </w:t>
      </w:r>
      <w:r w:rsidR="00F870B0" w:rsidRPr="004C1A5C">
        <w:rPr>
          <w:color w:val="000000" w:themeColor="text1"/>
          <w:lang w:val="en-US"/>
        </w:rPr>
        <w:t xml:space="preserve">The soil microbiome - from metagenomics to </w:t>
      </w:r>
      <w:proofErr w:type="spellStart"/>
      <w:r w:rsidR="00F870B0" w:rsidRPr="004C1A5C">
        <w:rPr>
          <w:color w:val="000000" w:themeColor="text1"/>
          <w:lang w:val="en-US"/>
        </w:rPr>
        <w:t>metaphenomics</w:t>
      </w:r>
      <w:proofErr w:type="spellEnd"/>
      <w:r w:rsidR="00F870B0" w:rsidRPr="004C1A5C">
        <w:rPr>
          <w:color w:val="000000" w:themeColor="text1"/>
          <w:lang w:val="en-US"/>
        </w:rPr>
        <w:t xml:space="preserve">. </w:t>
      </w:r>
      <w:r w:rsidR="00F870B0" w:rsidRPr="007339EB">
        <w:rPr>
          <w:color w:val="000000" w:themeColor="text1"/>
          <w:lang w:val="en-US"/>
        </w:rPr>
        <w:t xml:space="preserve">Current Opinion in Microbiology. 43:162 - 168  </w:t>
      </w:r>
    </w:p>
    <w:p w:rsidR="006C7F92" w:rsidRDefault="006C7F92" w:rsidP="006C7F92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6C7F92" w:rsidRPr="006C7F92" w:rsidRDefault="006C7F92" w:rsidP="006C7F92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6C7F92">
        <w:rPr>
          <w:color w:val="000000" w:themeColor="text1"/>
          <w:lang w:val="en-US"/>
        </w:rPr>
        <w:t>Kalita</w:t>
      </w:r>
      <w:proofErr w:type="spellEnd"/>
      <w:r w:rsidRPr="006C7F92">
        <w:rPr>
          <w:color w:val="000000" w:themeColor="text1"/>
          <w:lang w:val="en-US"/>
        </w:rPr>
        <w:t xml:space="preserve">, M., </w:t>
      </w:r>
      <w:proofErr w:type="spellStart"/>
      <w:r w:rsidRPr="006C7F92">
        <w:rPr>
          <w:color w:val="000000" w:themeColor="text1"/>
          <w:lang w:val="en-US"/>
        </w:rPr>
        <w:t>Małek</w:t>
      </w:r>
      <w:proofErr w:type="spellEnd"/>
      <w:r w:rsidRPr="006C7F92">
        <w:rPr>
          <w:color w:val="000000" w:themeColor="text1"/>
          <w:lang w:val="en-US"/>
        </w:rPr>
        <w:t xml:space="preserve">, W. </w:t>
      </w:r>
      <w:proofErr w:type="spellStart"/>
      <w:r w:rsidRPr="006C7F92">
        <w:rPr>
          <w:color w:val="000000" w:themeColor="text1"/>
          <w:lang w:val="en-US"/>
        </w:rPr>
        <w:t>Coutinho</w:t>
      </w:r>
      <w:proofErr w:type="spellEnd"/>
      <w:r w:rsidRPr="006C7F92">
        <w:rPr>
          <w:color w:val="000000" w:themeColor="text1"/>
          <w:lang w:val="en-US"/>
        </w:rPr>
        <w:t xml:space="preserve">. T. 2020. Putative novel </w:t>
      </w:r>
      <w:proofErr w:type="spellStart"/>
      <w:r w:rsidRPr="006C7F92">
        <w:rPr>
          <w:color w:val="000000" w:themeColor="text1"/>
          <w:lang w:val="en-US"/>
        </w:rPr>
        <w:t>Bradyrhizobium</w:t>
      </w:r>
      <w:proofErr w:type="spellEnd"/>
      <w:r w:rsidRPr="006C7F92">
        <w:rPr>
          <w:color w:val="000000" w:themeColor="text1"/>
          <w:lang w:val="en-US"/>
        </w:rPr>
        <w:t xml:space="preserve"> and </w:t>
      </w:r>
      <w:proofErr w:type="spellStart"/>
      <w:r w:rsidRPr="006C7F92">
        <w:rPr>
          <w:color w:val="000000" w:themeColor="text1"/>
          <w:lang w:val="en-US"/>
        </w:rPr>
        <w:t>Phyllobacterium</w:t>
      </w:r>
      <w:proofErr w:type="spellEnd"/>
      <w:r w:rsidRPr="006C7F92">
        <w:rPr>
          <w:color w:val="000000" w:themeColor="text1"/>
          <w:lang w:val="en-US"/>
        </w:rPr>
        <w:t xml:space="preserve"> species isolated from root nodules of </w:t>
      </w:r>
      <w:proofErr w:type="spellStart"/>
      <w:r w:rsidRPr="006C7F92">
        <w:rPr>
          <w:color w:val="000000" w:themeColor="text1"/>
          <w:lang w:val="en-US"/>
        </w:rPr>
        <w:t>Chamaecytisus</w:t>
      </w:r>
      <w:proofErr w:type="spellEnd"/>
      <w:r w:rsidRPr="006C7F92">
        <w:rPr>
          <w:color w:val="000000" w:themeColor="text1"/>
          <w:lang w:val="en-US"/>
        </w:rPr>
        <w:t xml:space="preserve"> </w:t>
      </w:r>
      <w:proofErr w:type="spellStart"/>
      <w:r w:rsidRPr="006C7F92">
        <w:rPr>
          <w:color w:val="000000" w:themeColor="text1"/>
          <w:lang w:val="en-US"/>
        </w:rPr>
        <w:t>ruthenicus</w:t>
      </w:r>
      <w:proofErr w:type="spellEnd"/>
      <w:r w:rsidRPr="006C7F92">
        <w:rPr>
          <w:color w:val="000000" w:themeColor="text1"/>
          <w:lang w:val="en-US"/>
        </w:rPr>
        <w:t>. Systematic and Applied Microbiology 43 (2020) 126056</w:t>
      </w:r>
    </w:p>
    <w:p w:rsidR="00032D36" w:rsidRPr="007339EB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Pr="007339EB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Le </w:t>
      </w:r>
      <w:proofErr w:type="spellStart"/>
      <w:r w:rsidRPr="004C1A5C">
        <w:rPr>
          <w:color w:val="000000" w:themeColor="text1"/>
          <w:lang w:val="en-US"/>
        </w:rPr>
        <w:t>Quére</w:t>
      </w:r>
      <w:proofErr w:type="spellEnd"/>
      <w:r w:rsidRPr="004C1A5C">
        <w:rPr>
          <w:color w:val="000000" w:themeColor="text1"/>
          <w:lang w:val="en-US"/>
        </w:rPr>
        <w:t xml:space="preserve">, A.; </w:t>
      </w:r>
      <w:proofErr w:type="spellStart"/>
      <w:r w:rsidRPr="004C1A5C">
        <w:rPr>
          <w:color w:val="000000" w:themeColor="text1"/>
          <w:lang w:val="en-US"/>
        </w:rPr>
        <w:t>Tak</w:t>
      </w:r>
      <w:proofErr w:type="spellEnd"/>
      <w:r w:rsidRPr="004C1A5C">
        <w:rPr>
          <w:color w:val="000000" w:themeColor="text1"/>
          <w:lang w:val="en-US"/>
        </w:rPr>
        <w:t xml:space="preserve">, N.; Singh, H.; </w:t>
      </w:r>
      <w:proofErr w:type="spellStart"/>
      <w:r w:rsidRPr="004C1A5C">
        <w:rPr>
          <w:color w:val="000000" w:themeColor="text1"/>
          <w:lang w:val="en-US"/>
        </w:rPr>
        <w:t>Lavire</w:t>
      </w:r>
      <w:proofErr w:type="spellEnd"/>
      <w:r w:rsidRPr="004C1A5C">
        <w:rPr>
          <w:color w:val="000000" w:themeColor="text1"/>
          <w:lang w:val="en-US"/>
        </w:rPr>
        <w:t xml:space="preserve">, C.; Meyer, T.; </w:t>
      </w:r>
      <w:proofErr w:type="spellStart"/>
      <w:r w:rsidRPr="004C1A5C">
        <w:rPr>
          <w:color w:val="000000" w:themeColor="text1"/>
          <w:lang w:val="en-US"/>
        </w:rPr>
        <w:t>Chapulliot</w:t>
      </w:r>
      <w:proofErr w:type="spellEnd"/>
      <w:r w:rsidRPr="004C1A5C">
        <w:rPr>
          <w:color w:val="000000" w:themeColor="text1"/>
          <w:lang w:val="en-US"/>
        </w:rPr>
        <w:t xml:space="preserve">, D. 2017. Genomic characterization of </w:t>
      </w:r>
      <w:proofErr w:type="spellStart"/>
      <w:r w:rsidRPr="004C1A5C">
        <w:rPr>
          <w:color w:val="000000" w:themeColor="text1"/>
          <w:lang w:val="en-US"/>
        </w:rPr>
        <w:t>Ensifer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aridi</w:t>
      </w:r>
      <w:proofErr w:type="spellEnd"/>
      <w:r w:rsidRPr="004C1A5C">
        <w:rPr>
          <w:color w:val="000000" w:themeColor="text1"/>
          <w:lang w:val="en-US"/>
        </w:rPr>
        <w:t xml:space="preserve">, </w:t>
      </w:r>
      <w:proofErr w:type="spellStart"/>
      <w:r w:rsidRPr="004C1A5C">
        <w:rPr>
          <w:color w:val="000000" w:themeColor="text1"/>
          <w:lang w:val="en-US"/>
        </w:rPr>
        <w:t>aproposed</w:t>
      </w:r>
      <w:proofErr w:type="spellEnd"/>
      <w:r w:rsidRPr="004C1A5C">
        <w:rPr>
          <w:color w:val="000000" w:themeColor="text1"/>
          <w:lang w:val="en-US"/>
        </w:rPr>
        <w:t xml:space="preserve"> new species of nitrogen-fixing rhizobium recovered from Asian, African and American deserts. </w:t>
      </w:r>
      <w:r w:rsidRPr="007339EB">
        <w:rPr>
          <w:color w:val="000000" w:themeColor="text1"/>
          <w:lang w:val="en-US"/>
        </w:rPr>
        <w:t>BMC Genomics: 18(85): 1-2</w:t>
      </w:r>
      <w:r w:rsidR="00032D36" w:rsidRPr="007339EB">
        <w:rPr>
          <w:color w:val="000000" w:themeColor="text1"/>
          <w:lang w:val="en-US"/>
        </w:rPr>
        <w:t>4 DOI 10.1186/s12864-016-3447-</w:t>
      </w:r>
    </w:p>
    <w:p w:rsidR="00032D36" w:rsidRPr="007339EB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  <w:lang w:val="en-US"/>
        </w:rPr>
        <w:t>Manvika</w:t>
      </w:r>
      <w:proofErr w:type="spellEnd"/>
      <w:r w:rsidRPr="004C1A5C">
        <w:rPr>
          <w:color w:val="000000" w:themeColor="text1"/>
          <w:lang w:val="en-US"/>
        </w:rPr>
        <w:t xml:space="preserve">, S.  &amp; </w:t>
      </w:r>
      <w:proofErr w:type="spellStart"/>
      <w:r w:rsidRPr="004C1A5C">
        <w:rPr>
          <w:color w:val="000000" w:themeColor="text1"/>
          <w:lang w:val="en-US"/>
        </w:rPr>
        <w:t>Bhavdish</w:t>
      </w:r>
      <w:proofErr w:type="spellEnd"/>
      <w:r w:rsidRPr="004C1A5C">
        <w:rPr>
          <w:color w:val="000000" w:themeColor="text1"/>
          <w:lang w:val="en-US"/>
        </w:rPr>
        <w:t>, N., 2006.</w:t>
      </w:r>
      <w:r w:rsidRPr="004C1A5C">
        <w:rPr>
          <w:b/>
          <w:color w:val="000000" w:themeColor="text1"/>
          <w:lang w:val="en-US"/>
        </w:rPr>
        <w:t xml:space="preserve"> </w:t>
      </w:r>
      <w:r w:rsidRPr="004C1A5C">
        <w:rPr>
          <w:color w:val="000000" w:themeColor="text1"/>
          <w:lang w:val="en-US"/>
        </w:rPr>
        <w:t xml:space="preserve">Taxonomy of rhizobia: Current status CURRENT SCIENCE, 90(4): 4 – 25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 </w:t>
      </w:r>
      <w:proofErr w:type="spellStart"/>
      <w:r w:rsidRPr="007339EB">
        <w:rPr>
          <w:color w:val="000000" w:themeColor="text1"/>
        </w:rPr>
        <w:t>Mosbah</w:t>
      </w:r>
      <w:proofErr w:type="spellEnd"/>
      <w:r w:rsidRPr="007339EB">
        <w:rPr>
          <w:color w:val="000000" w:themeColor="text1"/>
        </w:rPr>
        <w:t xml:space="preserve">, M.; </w:t>
      </w:r>
      <w:proofErr w:type="spellStart"/>
      <w:r w:rsidRPr="007339EB">
        <w:rPr>
          <w:color w:val="000000" w:themeColor="text1"/>
        </w:rPr>
        <w:t>Taieb</w:t>
      </w:r>
      <w:proofErr w:type="spellEnd"/>
      <w:r w:rsidRPr="007339EB">
        <w:rPr>
          <w:color w:val="000000" w:themeColor="text1"/>
        </w:rPr>
        <w:t xml:space="preserve">, T. y </w:t>
      </w:r>
      <w:proofErr w:type="spellStart"/>
      <w:r w:rsidRPr="007339EB">
        <w:rPr>
          <w:color w:val="000000" w:themeColor="text1"/>
        </w:rPr>
        <w:t>Habib</w:t>
      </w:r>
      <w:proofErr w:type="spellEnd"/>
      <w:r w:rsidRPr="007339EB">
        <w:rPr>
          <w:color w:val="000000" w:themeColor="text1"/>
        </w:rPr>
        <w:t xml:space="preserve">, K. 2017.  </w:t>
      </w:r>
      <w:r w:rsidRPr="004C1A5C">
        <w:rPr>
          <w:color w:val="000000" w:themeColor="text1"/>
          <w:lang w:val="en-US"/>
        </w:rPr>
        <w:t xml:space="preserve">Status and Need of Research on Rhizobia and </w:t>
      </w:r>
      <w:proofErr w:type="spellStart"/>
      <w:r w:rsidRPr="004C1A5C">
        <w:rPr>
          <w:color w:val="000000" w:themeColor="text1"/>
          <w:lang w:val="en-US"/>
        </w:rPr>
        <w:t>Arbuscular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Mycorrhizal</w:t>
      </w:r>
      <w:proofErr w:type="spellEnd"/>
      <w:r w:rsidRPr="004C1A5C">
        <w:rPr>
          <w:color w:val="000000" w:themeColor="text1"/>
          <w:lang w:val="en-US"/>
        </w:rPr>
        <w:t xml:space="preserve"> Fungi Associated with Leguminous Plants in Saudi Arabia AJ Current Microbiology. 5(1): 1 – 8 </w:t>
      </w:r>
      <w:proofErr w:type="spellStart"/>
      <w:r w:rsidRPr="004C1A5C">
        <w:rPr>
          <w:color w:val="000000" w:themeColor="text1"/>
          <w:lang w:val="en-US"/>
        </w:rPr>
        <w:t>disponible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en</w:t>
      </w:r>
      <w:proofErr w:type="spellEnd"/>
      <w:r w:rsidRPr="004C1A5C">
        <w:rPr>
          <w:color w:val="000000" w:themeColor="text1"/>
          <w:lang w:val="en-US"/>
        </w:rPr>
        <w:t xml:space="preserve"> URL: http: //www.ivyunion.org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 Mousavi, S. 2016. Revised taxonomy of the family </w:t>
      </w:r>
      <w:proofErr w:type="spellStart"/>
      <w:r w:rsidRPr="004C1A5C">
        <w:rPr>
          <w:color w:val="000000" w:themeColor="text1"/>
          <w:lang w:val="en-US"/>
        </w:rPr>
        <w:t>Rhizobiaceae</w:t>
      </w:r>
      <w:proofErr w:type="spellEnd"/>
      <w:r w:rsidRPr="004C1A5C">
        <w:rPr>
          <w:color w:val="000000" w:themeColor="text1"/>
          <w:lang w:val="en-US"/>
        </w:rPr>
        <w:t xml:space="preserve">, and phylogeny of </w:t>
      </w:r>
      <w:proofErr w:type="spellStart"/>
      <w:r w:rsidRPr="004C1A5C">
        <w:rPr>
          <w:color w:val="000000" w:themeColor="text1"/>
          <w:lang w:val="en-US"/>
        </w:rPr>
        <w:t>mesorhizobia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nodulating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Glycyrrhiza</w:t>
      </w:r>
      <w:proofErr w:type="spellEnd"/>
      <w:r w:rsidRPr="004C1A5C">
        <w:rPr>
          <w:color w:val="000000" w:themeColor="text1"/>
          <w:lang w:val="en-US"/>
        </w:rPr>
        <w:t xml:space="preserve"> spp. </w:t>
      </w:r>
      <w:proofErr w:type="spellStart"/>
      <w:r w:rsidRPr="004C1A5C">
        <w:rPr>
          <w:color w:val="000000" w:themeColor="text1"/>
          <w:lang w:val="en-US"/>
        </w:rPr>
        <w:t>Thesys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pH.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Univerity</w:t>
      </w:r>
      <w:proofErr w:type="spellEnd"/>
      <w:r w:rsidRPr="004C1A5C">
        <w:rPr>
          <w:color w:val="000000" w:themeColor="text1"/>
          <w:lang w:val="en-US"/>
        </w:rPr>
        <w:t xml:space="preserve"> of </w:t>
      </w:r>
      <w:proofErr w:type="spellStart"/>
      <w:r w:rsidRPr="004C1A5C">
        <w:rPr>
          <w:color w:val="000000" w:themeColor="text1"/>
          <w:lang w:val="en-US"/>
        </w:rPr>
        <w:t>Helsinsky</w:t>
      </w:r>
      <w:proofErr w:type="spellEnd"/>
      <w:r w:rsidRPr="004C1A5C">
        <w:rPr>
          <w:color w:val="000000" w:themeColor="text1"/>
          <w:lang w:val="en-US"/>
        </w:rPr>
        <w:t xml:space="preserve">. </w:t>
      </w:r>
      <w:proofErr w:type="spellStart"/>
      <w:r w:rsidRPr="004C1A5C">
        <w:rPr>
          <w:color w:val="000000" w:themeColor="text1"/>
          <w:lang w:val="en-US"/>
        </w:rPr>
        <w:t>Disponible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en</w:t>
      </w:r>
      <w:proofErr w:type="spellEnd"/>
      <w:r w:rsidRPr="004C1A5C">
        <w:rPr>
          <w:color w:val="000000" w:themeColor="text1"/>
          <w:lang w:val="en-US"/>
        </w:rPr>
        <w:t xml:space="preserve"> URL </w:t>
      </w:r>
      <w:hyperlink r:id="rId10" w:history="1">
        <w:r w:rsidR="00032D36" w:rsidRPr="001D4251">
          <w:rPr>
            <w:rStyle w:val="Hipervnculo"/>
            <w:lang w:val="en-US"/>
          </w:rPr>
          <w:t>http://ethesis.helsinki.fi/</w:t>
        </w:r>
      </w:hyperlink>
      <w:r w:rsidRPr="004C1A5C">
        <w:rPr>
          <w:color w:val="000000" w:themeColor="text1"/>
          <w:lang w:val="en-US"/>
        </w:rPr>
        <w:t xml:space="preserve">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Pr="007339EB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  <w:lang w:val="en-US"/>
        </w:rPr>
        <w:lastRenderedPageBreak/>
        <w:t>Niham</w:t>
      </w:r>
      <w:proofErr w:type="spellEnd"/>
      <w:r w:rsidRPr="004C1A5C">
        <w:rPr>
          <w:color w:val="000000" w:themeColor="text1"/>
          <w:lang w:val="en-US"/>
        </w:rPr>
        <w:t xml:space="preserve">, S. &amp; </w:t>
      </w:r>
      <w:proofErr w:type="spellStart"/>
      <w:r w:rsidRPr="004C1A5C">
        <w:rPr>
          <w:color w:val="000000" w:themeColor="text1"/>
          <w:lang w:val="en-US"/>
        </w:rPr>
        <w:t>Xaxlo</w:t>
      </w:r>
      <w:proofErr w:type="spellEnd"/>
      <w:r w:rsidRPr="004C1A5C">
        <w:rPr>
          <w:color w:val="000000" w:themeColor="text1"/>
          <w:lang w:val="en-US"/>
        </w:rPr>
        <w:t xml:space="preserve">, P. 2017. Isolation, Biochemical characterization and Metabolic fingerprinting of rhizobium from root nodules of </w:t>
      </w:r>
      <w:proofErr w:type="spellStart"/>
      <w:r w:rsidRPr="004C1A5C">
        <w:rPr>
          <w:color w:val="000000" w:themeColor="text1"/>
          <w:lang w:val="en-US"/>
        </w:rPr>
        <w:t>clitoriaternatea</w:t>
      </w:r>
      <w:proofErr w:type="spellEnd"/>
      <w:r w:rsidRPr="004C1A5C">
        <w:rPr>
          <w:color w:val="000000" w:themeColor="text1"/>
          <w:lang w:val="en-US"/>
        </w:rPr>
        <w:t xml:space="preserve">. </w:t>
      </w:r>
      <w:r w:rsidRPr="007339EB">
        <w:rPr>
          <w:color w:val="000000" w:themeColor="text1"/>
          <w:lang w:val="en-US"/>
        </w:rPr>
        <w:t xml:space="preserve">IJABFP. 8(1):19-30 </w:t>
      </w:r>
    </w:p>
    <w:p w:rsidR="00032D36" w:rsidRPr="007339EB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Pr="007339EB" w:rsidRDefault="00821ED7" w:rsidP="004C1A5C">
      <w:pPr>
        <w:spacing w:after="0"/>
        <w:ind w:left="851" w:hanging="427"/>
        <w:jc w:val="left"/>
        <w:rPr>
          <w:rFonts w:eastAsiaTheme="minorHAnsi"/>
          <w:color w:val="000000" w:themeColor="text1"/>
          <w:lang w:eastAsia="en-US"/>
        </w:rPr>
      </w:pPr>
      <w:r w:rsidRPr="007339EB">
        <w:rPr>
          <w:color w:val="000000" w:themeColor="text1"/>
          <w:lang w:val="en-US"/>
        </w:rPr>
        <w:t xml:space="preserve"> </w:t>
      </w:r>
      <w:r w:rsidR="00F870B0" w:rsidRPr="004C1A5C">
        <w:rPr>
          <w:rFonts w:eastAsiaTheme="minorHAnsi"/>
          <w:color w:val="000000" w:themeColor="text1"/>
          <w:lang w:val="en-US" w:eastAsia="en-US"/>
        </w:rPr>
        <w:t xml:space="preserve">Pandey, P., </w:t>
      </w:r>
      <w:proofErr w:type="spellStart"/>
      <w:r w:rsidR="00F870B0" w:rsidRPr="004C1A5C">
        <w:rPr>
          <w:rFonts w:eastAsiaTheme="minorHAnsi"/>
          <w:color w:val="000000" w:themeColor="text1"/>
          <w:lang w:val="en-US" w:eastAsia="en-US"/>
        </w:rPr>
        <w:t>Bisht</w:t>
      </w:r>
      <w:proofErr w:type="spellEnd"/>
      <w:r w:rsidR="00F870B0" w:rsidRPr="004C1A5C">
        <w:rPr>
          <w:rFonts w:eastAsiaTheme="minorHAnsi"/>
          <w:color w:val="000000" w:themeColor="text1"/>
          <w:lang w:val="en-US" w:eastAsia="en-US"/>
        </w:rPr>
        <w:t xml:space="preserve">, S., </w:t>
      </w:r>
      <w:proofErr w:type="spellStart"/>
      <w:r w:rsidR="00F870B0" w:rsidRPr="004C1A5C">
        <w:rPr>
          <w:rFonts w:eastAsiaTheme="minorHAnsi"/>
          <w:color w:val="000000" w:themeColor="text1"/>
          <w:lang w:val="en-US" w:eastAsia="en-US"/>
        </w:rPr>
        <w:t>Sood</w:t>
      </w:r>
      <w:proofErr w:type="spellEnd"/>
      <w:r w:rsidR="00F870B0" w:rsidRPr="004C1A5C">
        <w:rPr>
          <w:rFonts w:eastAsiaTheme="minorHAnsi"/>
          <w:color w:val="000000" w:themeColor="text1"/>
          <w:lang w:val="en-US" w:eastAsia="en-US"/>
        </w:rPr>
        <w:t xml:space="preserve">, A., Sharma, G.D., </w:t>
      </w:r>
      <w:proofErr w:type="spellStart"/>
      <w:r w:rsidR="00F870B0" w:rsidRPr="004C1A5C">
        <w:rPr>
          <w:rFonts w:eastAsiaTheme="minorHAnsi"/>
          <w:color w:val="000000" w:themeColor="text1"/>
          <w:lang w:val="en-US" w:eastAsia="en-US"/>
        </w:rPr>
        <w:t>Maheshwari</w:t>
      </w:r>
      <w:proofErr w:type="spellEnd"/>
      <w:r w:rsidR="00F870B0" w:rsidRPr="004C1A5C">
        <w:rPr>
          <w:rFonts w:eastAsiaTheme="minorHAnsi"/>
          <w:color w:val="000000" w:themeColor="text1"/>
          <w:lang w:val="en-US" w:eastAsia="en-US"/>
        </w:rPr>
        <w:t xml:space="preserve">, D.K., 2012. Consortium of plant-growth-promoting bacteria: future perspective in agriculture. </w:t>
      </w:r>
      <w:r w:rsidR="00F870B0" w:rsidRPr="004C1A5C">
        <w:rPr>
          <w:rFonts w:eastAsiaTheme="minorHAnsi"/>
          <w:color w:val="000000" w:themeColor="text1"/>
          <w:u w:val="single"/>
          <w:lang w:val="en-US" w:eastAsia="en-US"/>
        </w:rPr>
        <w:t>In</w:t>
      </w:r>
      <w:r w:rsidR="00F870B0" w:rsidRPr="004C1A5C">
        <w:rPr>
          <w:rFonts w:eastAsiaTheme="minorHAnsi"/>
          <w:color w:val="000000" w:themeColor="text1"/>
          <w:lang w:val="en-US" w:eastAsia="en-US"/>
        </w:rPr>
        <w:t xml:space="preserve">: </w:t>
      </w:r>
      <w:proofErr w:type="spellStart"/>
      <w:r w:rsidR="00F870B0" w:rsidRPr="004C1A5C">
        <w:rPr>
          <w:rFonts w:eastAsiaTheme="minorHAnsi"/>
          <w:color w:val="000000" w:themeColor="text1"/>
          <w:lang w:val="en-US" w:eastAsia="en-US"/>
        </w:rPr>
        <w:t>Maheshwari</w:t>
      </w:r>
      <w:proofErr w:type="spellEnd"/>
      <w:r w:rsidR="00F870B0" w:rsidRPr="004C1A5C">
        <w:rPr>
          <w:rFonts w:eastAsiaTheme="minorHAnsi"/>
          <w:color w:val="000000" w:themeColor="text1"/>
          <w:lang w:val="en-US" w:eastAsia="en-US"/>
        </w:rPr>
        <w:t xml:space="preserve">, D.K. (Ed.), Bacteria in Agrobiology: Plant Probiotics. </w:t>
      </w:r>
      <w:proofErr w:type="spellStart"/>
      <w:r w:rsidR="00F870B0" w:rsidRPr="007339EB">
        <w:rPr>
          <w:rFonts w:eastAsiaTheme="minorHAnsi"/>
          <w:color w:val="000000" w:themeColor="text1"/>
          <w:lang w:eastAsia="en-US"/>
        </w:rPr>
        <w:t>Springer</w:t>
      </w:r>
      <w:proofErr w:type="spellEnd"/>
      <w:r w:rsidR="00F870B0" w:rsidRPr="007339EB">
        <w:rPr>
          <w:rFonts w:eastAsiaTheme="minorHAnsi"/>
          <w:color w:val="000000" w:themeColor="text1"/>
          <w:lang w:eastAsia="en-US"/>
        </w:rPr>
        <w:t xml:space="preserve">- </w:t>
      </w:r>
      <w:proofErr w:type="spellStart"/>
      <w:r w:rsidR="00F870B0" w:rsidRPr="007339EB">
        <w:rPr>
          <w:rFonts w:eastAsiaTheme="minorHAnsi"/>
          <w:color w:val="000000" w:themeColor="text1"/>
          <w:lang w:eastAsia="en-US"/>
        </w:rPr>
        <w:t>Verlag</w:t>
      </w:r>
      <w:proofErr w:type="spellEnd"/>
      <w:r w:rsidR="00F870B0" w:rsidRPr="007339EB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="00F870B0" w:rsidRPr="007339EB">
        <w:rPr>
          <w:rFonts w:eastAsiaTheme="minorHAnsi"/>
          <w:color w:val="000000" w:themeColor="text1"/>
          <w:lang w:eastAsia="en-US"/>
        </w:rPr>
        <w:t>Berlin</w:t>
      </w:r>
      <w:proofErr w:type="spellEnd"/>
      <w:r w:rsidR="00F870B0" w:rsidRPr="007339EB">
        <w:rPr>
          <w:rFonts w:eastAsiaTheme="minorHAnsi"/>
          <w:color w:val="000000" w:themeColor="text1"/>
          <w:lang w:eastAsia="en-US"/>
        </w:rPr>
        <w:t>, Heidelberg, pp. 185–200.</w:t>
      </w:r>
    </w:p>
    <w:p w:rsidR="00032D36" w:rsidRPr="007339EB" w:rsidRDefault="00032D36" w:rsidP="004C1A5C">
      <w:pPr>
        <w:spacing w:after="0"/>
        <w:ind w:left="851" w:hanging="427"/>
        <w:jc w:val="left"/>
        <w:rPr>
          <w:rFonts w:eastAsiaTheme="minorHAnsi"/>
          <w:color w:val="000000" w:themeColor="text1"/>
          <w:lang w:eastAsia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</w:rPr>
        <w:t>Peix</w:t>
      </w:r>
      <w:proofErr w:type="spellEnd"/>
      <w:r w:rsidRPr="004C1A5C">
        <w:rPr>
          <w:color w:val="000000" w:themeColor="text1"/>
        </w:rPr>
        <w:t xml:space="preserve">, A.; </w:t>
      </w:r>
      <w:proofErr w:type="spellStart"/>
      <w:r w:rsidRPr="004C1A5C">
        <w:rPr>
          <w:color w:val="000000" w:themeColor="text1"/>
        </w:rPr>
        <w:t>Ramirez</w:t>
      </w:r>
      <w:proofErr w:type="spellEnd"/>
      <w:r w:rsidRPr="004C1A5C">
        <w:rPr>
          <w:color w:val="000000" w:themeColor="text1"/>
        </w:rPr>
        <w:t xml:space="preserve">, M.H.; Flores, J.; De la Vega, P.; Rivas, R.; Mateos, P. et al. 2015. </w:t>
      </w:r>
      <w:r w:rsidRPr="004C1A5C">
        <w:rPr>
          <w:color w:val="000000" w:themeColor="text1"/>
          <w:lang w:val="en-US"/>
        </w:rPr>
        <w:t xml:space="preserve">Revision of the taxonomic status of the species Rhizobium </w:t>
      </w:r>
      <w:proofErr w:type="spellStart"/>
      <w:r w:rsidRPr="004C1A5C">
        <w:rPr>
          <w:color w:val="000000" w:themeColor="text1"/>
          <w:lang w:val="en-US"/>
        </w:rPr>
        <w:t>lupini</w:t>
      </w:r>
      <w:proofErr w:type="spellEnd"/>
      <w:r w:rsidRPr="004C1A5C">
        <w:rPr>
          <w:color w:val="000000" w:themeColor="text1"/>
          <w:lang w:val="en-US"/>
        </w:rPr>
        <w:t xml:space="preserve"> and reclassification as </w:t>
      </w:r>
      <w:proofErr w:type="spellStart"/>
      <w:r w:rsidRPr="004C1A5C">
        <w:rPr>
          <w:color w:val="000000" w:themeColor="text1"/>
          <w:lang w:val="en-US"/>
        </w:rPr>
        <w:t>Bradyrhizobium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color w:val="000000" w:themeColor="text1"/>
          <w:lang w:val="en-US"/>
        </w:rPr>
        <w:t>lupini</w:t>
      </w:r>
      <w:proofErr w:type="spellEnd"/>
      <w:r w:rsidRPr="004C1A5C">
        <w:rPr>
          <w:color w:val="000000" w:themeColor="text1"/>
          <w:lang w:val="en-US"/>
        </w:rPr>
        <w:t xml:space="preserve"> comb. Nov. International Journal of Systematic and Evolutionary Microbiology. Vol 65, 1213–1219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Rai, R.; P. </w:t>
      </w:r>
      <w:proofErr w:type="spellStart"/>
      <w:r w:rsidRPr="004C1A5C">
        <w:rPr>
          <w:color w:val="000000" w:themeColor="text1"/>
          <w:lang w:val="en-US"/>
        </w:rPr>
        <w:t>Trilochan</w:t>
      </w:r>
      <w:proofErr w:type="spellEnd"/>
      <w:r w:rsidRPr="004C1A5C">
        <w:rPr>
          <w:color w:val="000000" w:themeColor="text1"/>
          <w:lang w:val="en-US"/>
        </w:rPr>
        <w:t xml:space="preserve">; A. </w:t>
      </w:r>
      <w:proofErr w:type="spellStart"/>
      <w:r w:rsidRPr="004C1A5C">
        <w:rPr>
          <w:color w:val="000000" w:themeColor="text1"/>
          <w:lang w:val="en-US"/>
        </w:rPr>
        <w:t>Singg</w:t>
      </w:r>
      <w:proofErr w:type="spellEnd"/>
      <w:r w:rsidRPr="004C1A5C">
        <w:rPr>
          <w:color w:val="000000" w:themeColor="text1"/>
          <w:lang w:val="en-US"/>
        </w:rPr>
        <w:t xml:space="preserve">. 2012. Phenotypic and molecular characterization of indigenous rhizobia </w:t>
      </w:r>
      <w:proofErr w:type="spellStart"/>
      <w:r w:rsidRPr="004C1A5C">
        <w:rPr>
          <w:color w:val="000000" w:themeColor="text1"/>
          <w:lang w:val="en-US"/>
        </w:rPr>
        <w:t>nodulating</w:t>
      </w:r>
      <w:proofErr w:type="spellEnd"/>
      <w:r w:rsidRPr="004C1A5C">
        <w:rPr>
          <w:color w:val="000000" w:themeColor="text1"/>
          <w:lang w:val="en-US"/>
        </w:rPr>
        <w:t xml:space="preserve"> chickpea in India. Indian Journal of Experimental Biology. 50: 340 - 350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Pr="007339EB" w:rsidRDefault="00821ED7" w:rsidP="004C1A5C">
      <w:pPr>
        <w:spacing w:after="0"/>
        <w:ind w:left="851" w:hanging="427"/>
        <w:jc w:val="left"/>
        <w:rPr>
          <w:rStyle w:val="Hipervnculo"/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 </w:t>
      </w:r>
      <w:proofErr w:type="spellStart"/>
      <w:r w:rsidR="00F870B0" w:rsidRPr="004C1A5C">
        <w:rPr>
          <w:color w:val="000000" w:themeColor="text1"/>
          <w:lang w:val="en-US"/>
        </w:rPr>
        <w:t>Rosner</w:t>
      </w:r>
      <w:proofErr w:type="spellEnd"/>
      <w:r w:rsidR="00F870B0" w:rsidRPr="004C1A5C">
        <w:rPr>
          <w:color w:val="000000" w:themeColor="text1"/>
          <w:lang w:val="en-US"/>
        </w:rPr>
        <w:t xml:space="preserve"> JL. 2014. Ten times more microbial cells than body cells in humans? </w:t>
      </w:r>
      <w:r w:rsidR="00F870B0" w:rsidRPr="007339EB">
        <w:rPr>
          <w:color w:val="000000" w:themeColor="text1"/>
          <w:lang w:val="en-US"/>
        </w:rPr>
        <w:t xml:space="preserve">Microbe 9:47. </w:t>
      </w:r>
      <w:hyperlink r:id="rId11" w:history="1">
        <w:r w:rsidR="00F870B0" w:rsidRPr="007339EB">
          <w:rPr>
            <w:rStyle w:val="Hipervnculo"/>
            <w:color w:val="000000" w:themeColor="text1"/>
            <w:lang w:val="en-US"/>
          </w:rPr>
          <w:t>http://dx.doi.org/10.1128/microbe.9.47.2</w:t>
        </w:r>
      </w:hyperlink>
    </w:p>
    <w:p w:rsidR="00032D36" w:rsidRPr="007339EB" w:rsidRDefault="00032D36" w:rsidP="004C1A5C">
      <w:pPr>
        <w:spacing w:after="0"/>
        <w:ind w:left="851" w:hanging="427"/>
        <w:jc w:val="left"/>
        <w:rPr>
          <w:rStyle w:val="Hipervnculo"/>
          <w:color w:val="000000" w:themeColor="text1"/>
          <w:lang w:val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  <w:lang w:val="en-US"/>
        </w:rPr>
        <w:t>Stępkowski</w:t>
      </w:r>
      <w:proofErr w:type="spellEnd"/>
      <w:r w:rsidRPr="004C1A5C">
        <w:rPr>
          <w:color w:val="000000" w:themeColor="text1"/>
          <w:lang w:val="en-US"/>
        </w:rPr>
        <w:t xml:space="preserve">, T.; </w:t>
      </w:r>
      <w:proofErr w:type="spellStart"/>
      <w:r w:rsidRPr="004C1A5C">
        <w:rPr>
          <w:color w:val="000000" w:themeColor="text1"/>
          <w:lang w:val="en-US"/>
        </w:rPr>
        <w:t>Żak</w:t>
      </w:r>
      <w:proofErr w:type="spellEnd"/>
      <w:r w:rsidRPr="004C1A5C">
        <w:rPr>
          <w:color w:val="000000" w:themeColor="text1"/>
          <w:lang w:val="en-US"/>
        </w:rPr>
        <w:t xml:space="preserve">, M.; Moulin, L.; </w:t>
      </w:r>
      <w:proofErr w:type="spellStart"/>
      <w:r w:rsidRPr="004C1A5C">
        <w:rPr>
          <w:color w:val="000000" w:themeColor="text1"/>
          <w:lang w:val="en-US"/>
        </w:rPr>
        <w:t>Króliczak</w:t>
      </w:r>
      <w:proofErr w:type="spellEnd"/>
      <w:r w:rsidRPr="004C1A5C">
        <w:rPr>
          <w:color w:val="000000" w:themeColor="text1"/>
          <w:lang w:val="en-US"/>
        </w:rPr>
        <w:t xml:space="preserve">, J.; </w:t>
      </w:r>
      <w:proofErr w:type="spellStart"/>
      <w:r w:rsidRPr="004C1A5C">
        <w:rPr>
          <w:color w:val="000000" w:themeColor="text1"/>
          <w:lang w:val="en-US"/>
        </w:rPr>
        <w:t>Golińska</w:t>
      </w:r>
      <w:proofErr w:type="spellEnd"/>
      <w:r w:rsidRPr="004C1A5C">
        <w:rPr>
          <w:color w:val="000000" w:themeColor="text1"/>
          <w:lang w:val="en-US"/>
        </w:rPr>
        <w:t xml:space="preserve">, B.; </w:t>
      </w:r>
      <w:proofErr w:type="spellStart"/>
      <w:r w:rsidRPr="004C1A5C">
        <w:rPr>
          <w:color w:val="000000" w:themeColor="text1"/>
          <w:lang w:val="en-US"/>
        </w:rPr>
        <w:t>Narożna</w:t>
      </w:r>
      <w:proofErr w:type="spellEnd"/>
      <w:r w:rsidRPr="004C1A5C">
        <w:rPr>
          <w:color w:val="000000" w:themeColor="text1"/>
          <w:lang w:val="en-US"/>
        </w:rPr>
        <w:t xml:space="preserve">, D.; </w:t>
      </w:r>
      <w:proofErr w:type="spellStart"/>
      <w:r w:rsidRPr="004C1A5C">
        <w:rPr>
          <w:color w:val="000000" w:themeColor="text1"/>
          <w:lang w:val="en-US"/>
        </w:rPr>
        <w:t>Safronova</w:t>
      </w:r>
      <w:proofErr w:type="spellEnd"/>
      <w:r w:rsidRPr="004C1A5C">
        <w:rPr>
          <w:color w:val="000000" w:themeColor="text1"/>
          <w:lang w:val="en-US"/>
        </w:rPr>
        <w:t xml:space="preserve">, V.I.; </w:t>
      </w:r>
      <w:proofErr w:type="spellStart"/>
      <w:r w:rsidRPr="004C1A5C">
        <w:rPr>
          <w:color w:val="000000" w:themeColor="text1"/>
          <w:lang w:val="en-US"/>
        </w:rPr>
        <w:t>Mądrzak</w:t>
      </w:r>
      <w:proofErr w:type="spellEnd"/>
      <w:r w:rsidRPr="004C1A5C">
        <w:rPr>
          <w:color w:val="000000" w:themeColor="text1"/>
          <w:lang w:val="en-US"/>
        </w:rPr>
        <w:t xml:space="preserve">, C.J. 2011. </w:t>
      </w:r>
      <w:proofErr w:type="spellStart"/>
      <w:r w:rsidRPr="004C1A5C">
        <w:rPr>
          <w:i/>
          <w:color w:val="000000" w:themeColor="text1"/>
          <w:lang w:val="en-US"/>
        </w:rPr>
        <w:t>Bradyrhizobium</w:t>
      </w:r>
      <w:proofErr w:type="spellEnd"/>
      <w:r w:rsidRPr="004C1A5C">
        <w:rPr>
          <w:i/>
          <w:color w:val="000000" w:themeColor="text1"/>
          <w:lang w:val="en-US"/>
        </w:rPr>
        <w:t xml:space="preserve"> </w:t>
      </w:r>
      <w:proofErr w:type="spellStart"/>
      <w:r w:rsidRPr="004C1A5C">
        <w:rPr>
          <w:i/>
          <w:color w:val="000000" w:themeColor="text1"/>
          <w:lang w:val="en-US"/>
        </w:rPr>
        <w:t>canariense</w:t>
      </w:r>
      <w:proofErr w:type="spellEnd"/>
      <w:r w:rsidRPr="004C1A5C">
        <w:rPr>
          <w:i/>
          <w:color w:val="000000" w:themeColor="text1"/>
          <w:lang w:val="en-US"/>
        </w:rPr>
        <w:t xml:space="preserve"> </w:t>
      </w:r>
      <w:r w:rsidRPr="004C1A5C">
        <w:rPr>
          <w:color w:val="000000" w:themeColor="text1"/>
          <w:lang w:val="en-US"/>
        </w:rPr>
        <w:t xml:space="preserve">and </w:t>
      </w:r>
      <w:proofErr w:type="spellStart"/>
      <w:r w:rsidRPr="004C1A5C">
        <w:rPr>
          <w:i/>
          <w:color w:val="000000" w:themeColor="text1"/>
          <w:lang w:val="en-US"/>
        </w:rPr>
        <w:t>Bradyrhizobium</w:t>
      </w:r>
      <w:proofErr w:type="spellEnd"/>
      <w:r w:rsidRPr="004C1A5C">
        <w:rPr>
          <w:i/>
          <w:color w:val="000000" w:themeColor="text1"/>
          <w:lang w:val="en-US"/>
        </w:rPr>
        <w:t xml:space="preserve"> </w:t>
      </w:r>
      <w:proofErr w:type="spellStart"/>
      <w:r w:rsidRPr="004C1A5C">
        <w:rPr>
          <w:i/>
          <w:color w:val="000000" w:themeColor="text1"/>
          <w:lang w:val="en-US"/>
        </w:rPr>
        <w:t>japonicum</w:t>
      </w:r>
      <w:proofErr w:type="spellEnd"/>
      <w:r w:rsidRPr="004C1A5C">
        <w:rPr>
          <w:i/>
          <w:color w:val="000000" w:themeColor="text1"/>
          <w:lang w:val="en-US"/>
        </w:rPr>
        <w:t xml:space="preserve"> </w:t>
      </w:r>
      <w:r w:rsidRPr="004C1A5C">
        <w:rPr>
          <w:color w:val="000000" w:themeColor="text1"/>
          <w:lang w:val="en-US"/>
        </w:rPr>
        <w:t xml:space="preserve">are the two dominant rhizobium species in root nodules of </w:t>
      </w:r>
      <w:proofErr w:type="spellStart"/>
      <w:r w:rsidRPr="004C1A5C">
        <w:rPr>
          <w:color w:val="000000" w:themeColor="text1"/>
          <w:lang w:val="en-US"/>
        </w:rPr>
        <w:t>lupin</w:t>
      </w:r>
      <w:proofErr w:type="spellEnd"/>
      <w:r w:rsidRPr="004C1A5C">
        <w:rPr>
          <w:color w:val="000000" w:themeColor="text1"/>
          <w:lang w:val="en-US"/>
        </w:rPr>
        <w:t xml:space="preserve"> and </w:t>
      </w:r>
      <w:proofErr w:type="spellStart"/>
      <w:r w:rsidRPr="004C1A5C">
        <w:rPr>
          <w:color w:val="000000" w:themeColor="text1"/>
          <w:lang w:val="en-US"/>
        </w:rPr>
        <w:t>serradella</w:t>
      </w:r>
      <w:proofErr w:type="spellEnd"/>
      <w:r w:rsidRPr="004C1A5C">
        <w:rPr>
          <w:color w:val="000000" w:themeColor="text1"/>
          <w:lang w:val="en-US"/>
        </w:rPr>
        <w:t xml:space="preserve"> plants growing in Europe. </w:t>
      </w:r>
      <w:r w:rsidRPr="004C1A5C">
        <w:rPr>
          <w:i/>
          <w:color w:val="000000" w:themeColor="text1"/>
          <w:lang w:val="en-US"/>
        </w:rPr>
        <w:t xml:space="preserve">Syst. Appl. </w:t>
      </w:r>
      <w:proofErr w:type="spellStart"/>
      <w:r w:rsidRPr="004C1A5C">
        <w:rPr>
          <w:i/>
          <w:color w:val="000000" w:themeColor="text1"/>
          <w:lang w:val="en-US"/>
        </w:rPr>
        <w:t>Microbiol</w:t>
      </w:r>
      <w:proofErr w:type="spellEnd"/>
      <w:r w:rsidRPr="004C1A5C">
        <w:rPr>
          <w:i/>
          <w:color w:val="000000" w:themeColor="text1"/>
          <w:lang w:val="en-US"/>
        </w:rPr>
        <w:t>. 34</w:t>
      </w:r>
      <w:r w:rsidRPr="004C1A5C">
        <w:rPr>
          <w:color w:val="000000" w:themeColor="text1"/>
          <w:lang w:val="en-US"/>
        </w:rPr>
        <w:t xml:space="preserve">(5): 368-375.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Thompson, J. 2003. The </w:t>
      </w:r>
      <w:proofErr w:type="spellStart"/>
      <w:r w:rsidRPr="004C1A5C">
        <w:rPr>
          <w:color w:val="000000" w:themeColor="text1"/>
          <w:lang w:val="en-US"/>
        </w:rPr>
        <w:t>coevolutionary</w:t>
      </w:r>
      <w:proofErr w:type="spellEnd"/>
      <w:r w:rsidRPr="004C1A5C">
        <w:rPr>
          <w:color w:val="000000" w:themeColor="text1"/>
          <w:lang w:val="en-US"/>
        </w:rPr>
        <w:t xml:space="preserve"> Process. Chicago University Press. USA: 59-105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</w:rPr>
      </w:pPr>
      <w:r w:rsidRPr="004C1A5C">
        <w:rPr>
          <w:color w:val="000000" w:themeColor="text1"/>
          <w:lang w:val="en-US"/>
        </w:rPr>
        <w:t xml:space="preserve">Ulrich, A. &amp; </w:t>
      </w:r>
      <w:proofErr w:type="spellStart"/>
      <w:r w:rsidRPr="004C1A5C">
        <w:rPr>
          <w:color w:val="000000" w:themeColor="text1"/>
          <w:lang w:val="en-US"/>
        </w:rPr>
        <w:t>Zaspel</w:t>
      </w:r>
      <w:proofErr w:type="spellEnd"/>
      <w:r w:rsidRPr="004C1A5C">
        <w:rPr>
          <w:color w:val="000000" w:themeColor="text1"/>
          <w:lang w:val="en-US"/>
        </w:rPr>
        <w:t xml:space="preserve">, </w:t>
      </w:r>
      <w:proofErr w:type="gramStart"/>
      <w:r w:rsidRPr="004C1A5C">
        <w:rPr>
          <w:color w:val="000000" w:themeColor="text1"/>
          <w:lang w:val="en-US"/>
        </w:rPr>
        <w:t>I..</w:t>
      </w:r>
      <w:proofErr w:type="gramEnd"/>
      <w:r w:rsidRPr="004C1A5C">
        <w:rPr>
          <w:color w:val="000000" w:themeColor="text1"/>
          <w:lang w:val="en-US"/>
        </w:rPr>
        <w:t xml:space="preserve"> 2000. Phylogenetic diversity of </w:t>
      </w:r>
      <w:proofErr w:type="spellStart"/>
      <w:r w:rsidRPr="004C1A5C">
        <w:rPr>
          <w:color w:val="000000" w:themeColor="text1"/>
          <w:lang w:val="en-US"/>
        </w:rPr>
        <w:t>rhizobial</w:t>
      </w:r>
      <w:proofErr w:type="spellEnd"/>
      <w:r w:rsidRPr="004C1A5C">
        <w:rPr>
          <w:color w:val="000000" w:themeColor="text1"/>
          <w:lang w:val="en-US"/>
        </w:rPr>
        <w:t xml:space="preserve"> strains </w:t>
      </w:r>
      <w:proofErr w:type="spellStart"/>
      <w:r w:rsidRPr="004C1A5C">
        <w:rPr>
          <w:color w:val="000000" w:themeColor="text1"/>
          <w:lang w:val="en-US"/>
        </w:rPr>
        <w:t>nodulating</w:t>
      </w:r>
      <w:proofErr w:type="spellEnd"/>
      <w:r w:rsidRPr="004C1A5C">
        <w:rPr>
          <w:color w:val="000000" w:themeColor="text1"/>
          <w:lang w:val="en-US"/>
        </w:rPr>
        <w:t xml:space="preserve"> </w:t>
      </w:r>
      <w:proofErr w:type="spellStart"/>
      <w:r w:rsidRPr="004C1A5C">
        <w:rPr>
          <w:i/>
          <w:color w:val="000000" w:themeColor="text1"/>
          <w:lang w:val="en-US"/>
        </w:rPr>
        <w:t>Robinia</w:t>
      </w:r>
      <w:proofErr w:type="spellEnd"/>
      <w:r w:rsidRPr="004C1A5C">
        <w:rPr>
          <w:i/>
          <w:color w:val="000000" w:themeColor="text1"/>
          <w:lang w:val="en-US"/>
        </w:rPr>
        <w:t xml:space="preserve"> </w:t>
      </w:r>
      <w:proofErr w:type="spellStart"/>
      <w:r w:rsidRPr="004C1A5C">
        <w:rPr>
          <w:i/>
          <w:color w:val="000000" w:themeColor="text1"/>
          <w:lang w:val="en-US"/>
        </w:rPr>
        <w:t>pseudoacacia</w:t>
      </w:r>
      <w:proofErr w:type="spellEnd"/>
      <w:r w:rsidRPr="004C1A5C">
        <w:rPr>
          <w:i/>
          <w:color w:val="000000" w:themeColor="text1"/>
          <w:lang w:val="en-US"/>
        </w:rPr>
        <w:t xml:space="preserve"> </w:t>
      </w:r>
      <w:r w:rsidRPr="004C1A5C">
        <w:rPr>
          <w:color w:val="000000" w:themeColor="text1"/>
          <w:lang w:val="en-US"/>
        </w:rPr>
        <w:t xml:space="preserve">L. Microbiology. </w:t>
      </w:r>
      <w:r w:rsidRPr="004C1A5C">
        <w:rPr>
          <w:color w:val="000000" w:themeColor="text1"/>
        </w:rPr>
        <w:t xml:space="preserve">146: 2997 - 3005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</w:rPr>
      </w:pPr>
    </w:p>
    <w:p w:rsidR="004C1A5C" w:rsidRPr="007339EB" w:rsidRDefault="00821ED7" w:rsidP="004C1A5C">
      <w:pPr>
        <w:spacing w:after="0"/>
        <w:ind w:left="851" w:hanging="427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  <w:proofErr w:type="spellStart"/>
      <w:r w:rsidRPr="004C1A5C">
        <w:rPr>
          <w:color w:val="000000" w:themeColor="text1"/>
        </w:rPr>
        <w:t>Velasquez</w:t>
      </w:r>
      <w:proofErr w:type="spellEnd"/>
      <w:r w:rsidRPr="004C1A5C">
        <w:rPr>
          <w:color w:val="000000" w:themeColor="text1"/>
        </w:rPr>
        <w:t>, E</w:t>
      </w:r>
      <w:proofErr w:type="gramStart"/>
      <w:r w:rsidRPr="004C1A5C">
        <w:rPr>
          <w:color w:val="000000" w:themeColor="text1"/>
        </w:rPr>
        <w:t>, ;</w:t>
      </w:r>
      <w:proofErr w:type="gramEnd"/>
      <w:r w:rsidRPr="004C1A5C">
        <w:rPr>
          <w:color w:val="000000" w:themeColor="text1"/>
        </w:rPr>
        <w:t xml:space="preserve"> Martínez-Romero; E. Rodríguez, D. Trujillo, Daza., A.; Mateos, P.. </w:t>
      </w:r>
      <w:r w:rsidRPr="004C1A5C">
        <w:rPr>
          <w:color w:val="000000" w:themeColor="text1"/>
          <w:lang w:val="en-US"/>
        </w:rPr>
        <w:t xml:space="preserve">2001. Characterization of </w:t>
      </w:r>
      <w:proofErr w:type="spellStart"/>
      <w:r w:rsidRPr="004C1A5C">
        <w:rPr>
          <w:color w:val="000000" w:themeColor="text1"/>
          <w:lang w:val="en-US"/>
        </w:rPr>
        <w:t>Rhizobial</w:t>
      </w:r>
      <w:proofErr w:type="spellEnd"/>
      <w:r w:rsidRPr="004C1A5C">
        <w:rPr>
          <w:color w:val="000000" w:themeColor="text1"/>
          <w:lang w:val="en-US"/>
        </w:rPr>
        <w:t xml:space="preserve"> Isolates of </w:t>
      </w:r>
      <w:proofErr w:type="spellStart"/>
      <w:r w:rsidRPr="004C1A5C">
        <w:rPr>
          <w:i/>
          <w:color w:val="000000" w:themeColor="text1"/>
          <w:lang w:val="en-US"/>
        </w:rPr>
        <w:t>Phaseolus</w:t>
      </w:r>
      <w:proofErr w:type="spellEnd"/>
      <w:r w:rsidRPr="004C1A5C">
        <w:rPr>
          <w:i/>
          <w:color w:val="000000" w:themeColor="text1"/>
          <w:lang w:val="en-US"/>
        </w:rPr>
        <w:t xml:space="preserve"> vulgaris </w:t>
      </w:r>
      <w:r w:rsidRPr="004C1A5C">
        <w:rPr>
          <w:color w:val="000000" w:themeColor="text1"/>
          <w:lang w:val="en-US"/>
        </w:rPr>
        <w:t xml:space="preserve">by Staircase Electrophoresis of Low-Molecular-Weight </w:t>
      </w:r>
      <w:proofErr w:type="gramStart"/>
      <w:r w:rsidRPr="004C1A5C">
        <w:rPr>
          <w:color w:val="000000" w:themeColor="text1"/>
          <w:lang w:val="en-US"/>
        </w:rPr>
        <w:t>RNA..</w:t>
      </w:r>
      <w:proofErr w:type="gramEnd"/>
      <w:r w:rsidRPr="004C1A5C">
        <w:rPr>
          <w:color w:val="000000" w:themeColor="text1"/>
          <w:lang w:val="en-US"/>
        </w:rPr>
        <w:t xml:space="preserve"> </w:t>
      </w:r>
      <w:r w:rsidRPr="007339EB">
        <w:rPr>
          <w:color w:val="000000" w:themeColor="text1"/>
        </w:rPr>
        <w:t xml:space="preserve">67(2): 1008 – 1010 </w:t>
      </w:r>
    </w:p>
    <w:p w:rsidR="00032D36" w:rsidRPr="007339EB" w:rsidRDefault="00032D36" w:rsidP="004C1A5C">
      <w:pPr>
        <w:spacing w:after="0"/>
        <w:ind w:left="851" w:hanging="427"/>
        <w:jc w:val="left"/>
        <w:rPr>
          <w:color w:val="000000" w:themeColor="text1"/>
        </w:rPr>
      </w:pPr>
    </w:p>
    <w:p w:rsidR="004C1A5C" w:rsidRDefault="00821ED7" w:rsidP="004C1A5C">
      <w:pPr>
        <w:spacing w:after="0"/>
        <w:ind w:left="851" w:hanging="427"/>
        <w:jc w:val="left"/>
        <w:rPr>
          <w:color w:val="000000" w:themeColor="text1"/>
        </w:rPr>
      </w:pPr>
      <w:proofErr w:type="spellStart"/>
      <w:r w:rsidRPr="007339EB">
        <w:rPr>
          <w:color w:val="000000" w:themeColor="text1"/>
        </w:rPr>
        <w:t>Vincent</w:t>
      </w:r>
      <w:proofErr w:type="spellEnd"/>
      <w:r w:rsidRPr="007339EB">
        <w:rPr>
          <w:color w:val="000000" w:themeColor="text1"/>
        </w:rPr>
        <w:t xml:space="preserve"> J. .1975. Manual Práctico de </w:t>
      </w:r>
      <w:proofErr w:type="spellStart"/>
      <w:r w:rsidRPr="007339EB">
        <w:rPr>
          <w:color w:val="000000" w:themeColor="text1"/>
        </w:rPr>
        <w:t>Rhizobiología</w:t>
      </w:r>
      <w:proofErr w:type="spellEnd"/>
      <w:r w:rsidRPr="007339EB">
        <w:rPr>
          <w:color w:val="000000" w:themeColor="text1"/>
        </w:rPr>
        <w:t xml:space="preserve">. Edit. </w:t>
      </w:r>
      <w:r w:rsidRPr="004C1A5C">
        <w:rPr>
          <w:color w:val="000000" w:themeColor="text1"/>
        </w:rPr>
        <w:t xml:space="preserve">Hemisferio Sur. Argentina. 165 pp. </w:t>
      </w:r>
    </w:p>
    <w:p w:rsidR="00032D36" w:rsidRPr="004C1A5C" w:rsidRDefault="00032D36" w:rsidP="004C1A5C">
      <w:pPr>
        <w:spacing w:after="0"/>
        <w:ind w:left="851" w:hanging="427"/>
        <w:jc w:val="left"/>
        <w:rPr>
          <w:color w:val="000000" w:themeColor="text1"/>
        </w:rPr>
      </w:pPr>
    </w:p>
    <w:p w:rsidR="005F44BE" w:rsidRPr="004C1A5C" w:rsidRDefault="004C1A5C" w:rsidP="004C1A5C">
      <w:pPr>
        <w:spacing w:after="0"/>
        <w:ind w:left="851" w:hanging="427"/>
        <w:jc w:val="left"/>
        <w:rPr>
          <w:color w:val="000000" w:themeColor="text1"/>
          <w:lang w:val="en-US"/>
        </w:rPr>
      </w:pPr>
      <w:proofErr w:type="spellStart"/>
      <w:r w:rsidRPr="004C1A5C">
        <w:rPr>
          <w:color w:val="000000" w:themeColor="text1"/>
        </w:rPr>
        <w:t>W</w:t>
      </w:r>
      <w:r w:rsidR="00821ED7" w:rsidRPr="004C1A5C">
        <w:rPr>
          <w:color w:val="000000" w:themeColor="text1"/>
        </w:rPr>
        <w:t>ei</w:t>
      </w:r>
      <w:proofErr w:type="spellEnd"/>
      <w:r w:rsidR="00821ED7" w:rsidRPr="004C1A5C">
        <w:rPr>
          <w:color w:val="000000" w:themeColor="text1"/>
        </w:rPr>
        <w:t xml:space="preserve">, G. H., Tan, Z. Y., </w:t>
      </w:r>
      <w:proofErr w:type="spellStart"/>
      <w:r w:rsidR="00821ED7" w:rsidRPr="004C1A5C">
        <w:rPr>
          <w:color w:val="000000" w:themeColor="text1"/>
        </w:rPr>
        <w:t>Zhu</w:t>
      </w:r>
      <w:proofErr w:type="spellEnd"/>
      <w:r w:rsidR="00821ED7" w:rsidRPr="004C1A5C">
        <w:rPr>
          <w:color w:val="000000" w:themeColor="text1"/>
        </w:rPr>
        <w:t xml:space="preserve">, M. E, Wang, E. T., Han, S. Z., y </w:t>
      </w:r>
      <w:proofErr w:type="spellStart"/>
      <w:r w:rsidR="00821ED7" w:rsidRPr="004C1A5C">
        <w:rPr>
          <w:color w:val="000000" w:themeColor="text1"/>
        </w:rPr>
        <w:t>Chen</w:t>
      </w:r>
      <w:proofErr w:type="spellEnd"/>
      <w:r w:rsidR="00821ED7" w:rsidRPr="004C1A5C">
        <w:rPr>
          <w:color w:val="000000" w:themeColor="text1"/>
        </w:rPr>
        <w:t xml:space="preserve">, W. X. 2003. </w:t>
      </w:r>
      <w:r w:rsidR="00821ED7" w:rsidRPr="004C1A5C">
        <w:rPr>
          <w:color w:val="000000" w:themeColor="text1"/>
          <w:lang w:val="en-US"/>
        </w:rPr>
        <w:t xml:space="preserve">Characterization of rhizobia isolated from legume species within the genera </w:t>
      </w:r>
      <w:proofErr w:type="spellStart"/>
      <w:r w:rsidR="00821ED7" w:rsidRPr="004C1A5C">
        <w:rPr>
          <w:i/>
          <w:color w:val="000000" w:themeColor="text1"/>
          <w:lang w:val="en-US"/>
        </w:rPr>
        <w:t>Astragalus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 </w:t>
      </w:r>
      <w:r w:rsidR="00821ED7" w:rsidRPr="004C1A5C">
        <w:rPr>
          <w:color w:val="000000" w:themeColor="text1"/>
          <w:lang w:val="en-US"/>
        </w:rPr>
        <w:t xml:space="preserve">and </w:t>
      </w:r>
      <w:r w:rsidR="00821ED7" w:rsidRPr="004C1A5C">
        <w:rPr>
          <w:i/>
          <w:color w:val="000000" w:themeColor="text1"/>
          <w:lang w:val="en-US"/>
        </w:rPr>
        <w:t xml:space="preserve">Lespedeza </w:t>
      </w:r>
      <w:r w:rsidR="00821ED7" w:rsidRPr="004C1A5C">
        <w:rPr>
          <w:color w:val="000000" w:themeColor="text1"/>
          <w:lang w:val="en-US"/>
        </w:rPr>
        <w:t xml:space="preserve">grown in the Loess Plateau of China and description of </w:t>
      </w:r>
      <w:r w:rsidR="00821ED7" w:rsidRPr="004C1A5C">
        <w:rPr>
          <w:i/>
          <w:color w:val="000000" w:themeColor="text1"/>
          <w:lang w:val="en-US"/>
        </w:rPr>
        <w:t xml:space="preserve">Rhizobium </w:t>
      </w:r>
      <w:proofErr w:type="spellStart"/>
      <w:r w:rsidR="00821ED7" w:rsidRPr="004C1A5C">
        <w:rPr>
          <w:i/>
          <w:color w:val="000000" w:themeColor="text1"/>
          <w:lang w:val="en-US"/>
        </w:rPr>
        <w:t>loessense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 </w:t>
      </w:r>
      <w:r w:rsidR="00821ED7" w:rsidRPr="004C1A5C">
        <w:rPr>
          <w:color w:val="000000" w:themeColor="text1"/>
          <w:lang w:val="en-US"/>
        </w:rPr>
        <w:t xml:space="preserve">sp. </w:t>
      </w:r>
      <w:proofErr w:type="spellStart"/>
      <w:r w:rsidR="00821ED7" w:rsidRPr="004C1A5C">
        <w:rPr>
          <w:color w:val="000000" w:themeColor="text1"/>
          <w:lang w:val="en-US"/>
        </w:rPr>
        <w:t>nov.</w:t>
      </w:r>
      <w:proofErr w:type="spellEnd"/>
      <w:r w:rsidR="00821ED7" w:rsidRPr="004C1A5C">
        <w:rPr>
          <w:color w:val="000000" w:themeColor="text1"/>
          <w:lang w:val="en-US"/>
        </w:rPr>
        <w:t xml:space="preserve"> </w:t>
      </w:r>
      <w:proofErr w:type="spellStart"/>
      <w:r w:rsidR="00821ED7" w:rsidRPr="004C1A5C">
        <w:rPr>
          <w:i/>
          <w:color w:val="000000" w:themeColor="text1"/>
          <w:lang w:val="en-US"/>
        </w:rPr>
        <w:t>Int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 J </w:t>
      </w:r>
      <w:proofErr w:type="spellStart"/>
      <w:r w:rsidR="00821ED7" w:rsidRPr="004C1A5C">
        <w:rPr>
          <w:i/>
          <w:color w:val="000000" w:themeColor="text1"/>
          <w:lang w:val="en-US"/>
        </w:rPr>
        <w:t>Syst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 </w:t>
      </w:r>
      <w:proofErr w:type="spellStart"/>
      <w:r w:rsidR="00821ED7" w:rsidRPr="004C1A5C">
        <w:rPr>
          <w:i/>
          <w:color w:val="000000" w:themeColor="text1"/>
          <w:lang w:val="en-US"/>
        </w:rPr>
        <w:t>Evol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 </w:t>
      </w:r>
      <w:proofErr w:type="spellStart"/>
      <w:r w:rsidR="00821ED7" w:rsidRPr="004C1A5C">
        <w:rPr>
          <w:i/>
          <w:color w:val="000000" w:themeColor="text1"/>
          <w:lang w:val="en-US"/>
        </w:rPr>
        <w:t>Microbiol</w:t>
      </w:r>
      <w:proofErr w:type="spellEnd"/>
      <w:r w:rsidR="00821ED7" w:rsidRPr="004C1A5C">
        <w:rPr>
          <w:i/>
          <w:color w:val="000000" w:themeColor="text1"/>
          <w:lang w:val="en-US"/>
        </w:rPr>
        <w:t xml:space="preserve"> </w:t>
      </w:r>
      <w:r w:rsidR="00821ED7" w:rsidRPr="004C1A5C">
        <w:rPr>
          <w:color w:val="000000" w:themeColor="text1"/>
          <w:lang w:val="en-US"/>
        </w:rPr>
        <w:t xml:space="preserve">52:2219-2230. </w:t>
      </w:r>
    </w:p>
    <w:p w:rsidR="005F44BE" w:rsidRPr="004C1A5C" w:rsidRDefault="005F44BE">
      <w:pPr>
        <w:spacing w:after="159"/>
        <w:ind w:left="140" w:firstLine="0"/>
        <w:jc w:val="left"/>
        <w:rPr>
          <w:color w:val="000000" w:themeColor="text1"/>
          <w:lang w:val="en-US"/>
        </w:rPr>
      </w:pPr>
    </w:p>
    <w:p w:rsidR="005F44BE" w:rsidRDefault="00821ED7">
      <w:pPr>
        <w:spacing w:after="159"/>
        <w:ind w:left="140" w:firstLine="0"/>
        <w:jc w:val="left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t xml:space="preserve"> </w:t>
      </w:r>
    </w:p>
    <w:p w:rsidR="006C7F92" w:rsidRDefault="006C7F92">
      <w:pPr>
        <w:spacing w:after="159"/>
        <w:ind w:left="140" w:firstLine="0"/>
        <w:jc w:val="left"/>
        <w:rPr>
          <w:color w:val="000000" w:themeColor="text1"/>
          <w:lang w:val="en-US"/>
        </w:rPr>
      </w:pPr>
    </w:p>
    <w:p w:rsidR="006C7F92" w:rsidRDefault="006C7F92">
      <w:pPr>
        <w:spacing w:after="159"/>
        <w:ind w:left="140" w:firstLine="0"/>
        <w:jc w:val="left"/>
        <w:rPr>
          <w:color w:val="000000" w:themeColor="text1"/>
          <w:lang w:val="en-US"/>
        </w:rPr>
      </w:pPr>
    </w:p>
    <w:p w:rsidR="006C7F92" w:rsidRDefault="006C7F92">
      <w:pPr>
        <w:spacing w:after="159"/>
        <w:ind w:left="140" w:firstLine="0"/>
        <w:jc w:val="left"/>
        <w:rPr>
          <w:color w:val="000000" w:themeColor="text1"/>
          <w:lang w:val="en-US"/>
        </w:rPr>
      </w:pPr>
    </w:p>
    <w:p w:rsidR="006C7F92" w:rsidRPr="004C1A5C" w:rsidRDefault="006C7F92">
      <w:pPr>
        <w:spacing w:after="159"/>
        <w:ind w:left="140" w:firstLine="0"/>
        <w:jc w:val="left"/>
        <w:rPr>
          <w:color w:val="000000" w:themeColor="text1"/>
          <w:lang w:val="en-US"/>
        </w:rPr>
      </w:pPr>
    </w:p>
    <w:p w:rsidR="005F44BE" w:rsidRPr="004C1A5C" w:rsidRDefault="00032D36">
      <w:pPr>
        <w:spacing w:after="0"/>
        <w:ind w:left="140" w:firstLine="0"/>
        <w:jc w:val="lef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:rsidR="005F44BE" w:rsidRPr="004C1A5C" w:rsidRDefault="00821ED7">
      <w:pPr>
        <w:pStyle w:val="Ttulo1"/>
        <w:spacing w:after="157"/>
        <w:ind w:left="135"/>
        <w:rPr>
          <w:color w:val="000000" w:themeColor="text1"/>
          <w:lang w:val="en-US"/>
        </w:rPr>
      </w:pPr>
      <w:r w:rsidRPr="004C1A5C">
        <w:rPr>
          <w:color w:val="000000" w:themeColor="text1"/>
          <w:lang w:val="en-US"/>
        </w:rPr>
        <w:lastRenderedPageBreak/>
        <w:t xml:space="preserve">C: CRONOGRAMA DE INVESTIGACIÓN </w:t>
      </w:r>
    </w:p>
    <w:p w:rsidR="005F44BE" w:rsidRPr="004C1A5C" w:rsidRDefault="00821ED7">
      <w:pPr>
        <w:spacing w:after="159"/>
        <w:ind w:left="140" w:firstLine="0"/>
        <w:jc w:val="left"/>
        <w:rPr>
          <w:color w:val="000000" w:themeColor="text1"/>
          <w:lang w:val="en-US"/>
        </w:rPr>
      </w:pPr>
      <w:r w:rsidRPr="004C1A5C">
        <w:rPr>
          <w:b/>
          <w:color w:val="000000" w:themeColor="text1"/>
          <w:lang w:val="en-US"/>
        </w:rPr>
        <w:t xml:space="preserve"> </w:t>
      </w:r>
    </w:p>
    <w:p w:rsidR="005F44BE" w:rsidRPr="004C1A5C" w:rsidRDefault="00206385">
      <w:pPr>
        <w:spacing w:after="25"/>
        <w:ind w:left="140" w:firstLine="0"/>
        <w:jc w:val="left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215264</wp:posOffset>
                </wp:positionV>
                <wp:extent cx="2428875" cy="7334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2A4D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16.95pt" to="197.1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1ED7" w:rsidRPr="004C1A5C">
        <w:rPr>
          <w:color w:val="000000" w:themeColor="text1"/>
          <w:lang w:val="en-US"/>
        </w:rPr>
        <w:t xml:space="preserve"> </w:t>
      </w:r>
    </w:p>
    <w:tbl>
      <w:tblPr>
        <w:tblStyle w:val="TableGrid"/>
        <w:tblW w:w="9372" w:type="dxa"/>
        <w:tblInd w:w="144" w:type="dxa"/>
        <w:tblCellMar>
          <w:top w:w="1" w:type="dxa"/>
          <w:left w:w="68" w:type="dxa"/>
        </w:tblCellMar>
        <w:tblLook w:val="04A0" w:firstRow="1" w:lastRow="0" w:firstColumn="1" w:lastColumn="0" w:noHBand="0" w:noVBand="1"/>
      </w:tblPr>
      <w:tblGrid>
        <w:gridCol w:w="3870"/>
        <w:gridCol w:w="423"/>
        <w:gridCol w:w="421"/>
        <w:gridCol w:w="427"/>
        <w:gridCol w:w="422"/>
        <w:gridCol w:w="422"/>
        <w:gridCol w:w="426"/>
        <w:gridCol w:w="421"/>
        <w:gridCol w:w="422"/>
        <w:gridCol w:w="427"/>
        <w:gridCol w:w="422"/>
        <w:gridCol w:w="421"/>
        <w:gridCol w:w="425"/>
        <w:gridCol w:w="423"/>
      </w:tblGrid>
      <w:tr w:rsidR="00206385" w:rsidRPr="004C1A5C" w:rsidTr="00206385">
        <w:trPr>
          <w:trHeight w:val="5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06385" w:rsidRDefault="00206385" w:rsidP="00206385">
            <w:pPr>
              <w:spacing w:after="160"/>
              <w:ind w:left="0" w:firstLine="0"/>
              <w:jc w:val="lef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19050</wp:posOffset>
                      </wp:positionV>
                      <wp:extent cx="2428875" cy="31432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057A3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.5pt" to="187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                                     AÑO</w:t>
            </w:r>
          </w:p>
          <w:p w:rsidR="00206385" w:rsidRDefault="00206385" w:rsidP="00206385">
            <w:pPr>
              <w:spacing w:after="16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MES</w:t>
            </w:r>
          </w:p>
          <w:p w:rsidR="00206385" w:rsidRPr="004C1A5C" w:rsidRDefault="00206385" w:rsidP="00206385">
            <w:pPr>
              <w:spacing w:after="16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ACTIVIDADES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06385" w:rsidRDefault="00206385">
            <w:pPr>
              <w:spacing w:after="0"/>
              <w:ind w:left="4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</w:tc>
        <w:tc>
          <w:tcPr>
            <w:tcW w:w="4231" w:type="dxa"/>
            <w:gridSpan w:val="10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06385" w:rsidRDefault="00206385">
            <w:pPr>
              <w:spacing w:after="0"/>
              <w:ind w:left="4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</w:p>
        </w:tc>
      </w:tr>
      <w:tr w:rsidR="006C7F92" w:rsidRPr="004C1A5C" w:rsidTr="00206385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160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 w:rsidP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Default="00206385">
            <w:pPr>
              <w:spacing w:after="0"/>
              <w:ind w:left="4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</w:p>
        </w:tc>
      </w:tr>
      <w:tr w:rsidR="006C7F92" w:rsidRPr="004C1A5C" w:rsidTr="00206385">
        <w:trPr>
          <w:trHeight w:val="716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Investigación bibliográfica y planificación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206385">
        <w:trPr>
          <w:trHeight w:val="549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Colección de nódulos bacterianos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206385">
        <w:trPr>
          <w:trHeight w:val="548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Mantenimiento de cepas bacterianas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206385">
        <w:trPr>
          <w:trHeight w:val="552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Ensayos Morfológicos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X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X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X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206385">
        <w:trPr>
          <w:trHeight w:val="716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 w:rsidP="00220D96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Ensayos Bioquímicos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FB6E71">
        <w:trPr>
          <w:trHeight w:val="491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 w:rsidP="00220D96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Ensayos moleculares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206385">
        <w:trPr>
          <w:trHeight w:val="552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Análisis de datos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206385">
        <w:trPr>
          <w:trHeight w:val="548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Informe Parcial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X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</w:tr>
      <w:tr w:rsidR="006C7F92" w:rsidRPr="004C1A5C" w:rsidTr="00206385">
        <w:trPr>
          <w:trHeight w:val="548"/>
        </w:trPr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Informe Final 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6C7F92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92" w:rsidRPr="004C1A5C" w:rsidRDefault="00206385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:rsidR="005F44BE" w:rsidRPr="004C1A5C" w:rsidRDefault="00821ED7">
      <w:pPr>
        <w:spacing w:after="275"/>
        <w:ind w:left="140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spacing w:after="159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ind w:left="150" w:right="17"/>
        <w:rPr>
          <w:color w:val="000000" w:themeColor="text1"/>
        </w:rPr>
      </w:pPr>
      <w:r w:rsidRPr="004C1A5C">
        <w:rPr>
          <w:color w:val="000000" w:themeColor="text1"/>
        </w:rPr>
        <w:t>D: PRESUPUESTO DEL PROYECTO</w:t>
      </w:r>
      <w:r w:rsidRPr="004C1A5C">
        <w:rPr>
          <w:b/>
          <w:color w:val="000000" w:themeColor="text1"/>
        </w:rPr>
        <w:t xml:space="preserve"> </w:t>
      </w:r>
    </w:p>
    <w:tbl>
      <w:tblPr>
        <w:tblStyle w:val="TableGrid"/>
        <w:tblW w:w="8830" w:type="dxa"/>
        <w:tblInd w:w="1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18"/>
        <w:gridCol w:w="4412"/>
      </w:tblGrid>
      <w:tr w:rsidR="005F44BE" w:rsidRPr="004C1A5C">
        <w:trPr>
          <w:trHeight w:val="260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Partida presupuestaria </w:t>
            </w:r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Monto (S/.) </w:t>
            </w:r>
          </w:p>
        </w:tc>
      </w:tr>
      <w:tr w:rsidR="004C1A5C" w:rsidRPr="004C1A5C">
        <w:trPr>
          <w:trHeight w:val="548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1. Equipos y bienes duraderos </w:t>
            </w:r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00.00 </w:t>
            </w:r>
          </w:p>
        </w:tc>
      </w:tr>
      <w:tr w:rsidR="004C1A5C" w:rsidRPr="004C1A5C">
        <w:trPr>
          <w:trHeight w:val="516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2. Recursos humanos </w:t>
            </w:r>
          </w:p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00.00 </w:t>
            </w:r>
          </w:p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</w:tr>
      <w:tr w:rsidR="004C1A5C" w:rsidRPr="004C1A5C">
        <w:trPr>
          <w:trHeight w:val="592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3. Materiales e insumos </w:t>
            </w:r>
          </w:p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 w:rsidP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6C7F9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0</w:t>
            </w:r>
            <w:r w:rsidR="006C7F92">
              <w:rPr>
                <w:b/>
                <w:color w:val="000000" w:themeColor="text1"/>
              </w:rPr>
              <w:t>24</w:t>
            </w:r>
          </w:p>
        </w:tc>
      </w:tr>
      <w:tr w:rsidR="004C1A5C" w:rsidRPr="004C1A5C">
        <w:trPr>
          <w:trHeight w:val="556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4. Pasajes y viáticos </w:t>
            </w:r>
          </w:p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6C7F9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E8382D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 </w:t>
            </w:r>
            <w:r w:rsidR="00E8382D">
              <w:rPr>
                <w:b/>
                <w:color w:val="000000" w:themeColor="text1"/>
              </w:rPr>
              <w:t>976</w:t>
            </w:r>
          </w:p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</w:tr>
      <w:tr w:rsidR="004C1A5C" w:rsidRPr="004C1A5C">
        <w:trPr>
          <w:trHeight w:val="516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E8382D" w:rsidRDefault="00821ED7">
            <w:pPr>
              <w:spacing w:after="0"/>
              <w:ind w:left="4" w:firstLine="0"/>
              <w:jc w:val="left"/>
              <w:rPr>
                <w:b/>
                <w:color w:val="000000" w:themeColor="text1"/>
              </w:rPr>
            </w:pPr>
            <w:r w:rsidRPr="00E8382D">
              <w:rPr>
                <w:b/>
                <w:color w:val="000000" w:themeColor="text1"/>
              </w:rPr>
              <w:t xml:space="preserve">5. Servicios tecnológicos </w:t>
            </w:r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833E7D" w:rsidRDefault="00821ED7">
            <w:pPr>
              <w:spacing w:after="0"/>
              <w:ind w:left="0" w:firstLine="0"/>
              <w:jc w:val="left"/>
              <w:rPr>
                <w:b/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  <w:r w:rsidR="006C7F92">
              <w:rPr>
                <w:color w:val="000000" w:themeColor="text1"/>
              </w:rPr>
              <w:t xml:space="preserve">  </w:t>
            </w:r>
            <w:r w:rsidR="00833E7D" w:rsidRPr="00833E7D">
              <w:rPr>
                <w:b/>
                <w:color w:val="000000" w:themeColor="text1"/>
              </w:rPr>
              <w:t>1</w:t>
            </w:r>
            <w:r w:rsidR="006C7F92">
              <w:rPr>
                <w:b/>
                <w:color w:val="000000" w:themeColor="text1"/>
              </w:rPr>
              <w:t xml:space="preserve"> </w:t>
            </w:r>
            <w:r w:rsidR="00833E7D" w:rsidRPr="00833E7D">
              <w:rPr>
                <w:b/>
                <w:color w:val="000000" w:themeColor="text1"/>
              </w:rPr>
              <w:t>000</w:t>
            </w:r>
          </w:p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</w:tr>
      <w:tr w:rsidR="005F44BE" w:rsidRPr="004C1A5C">
        <w:trPr>
          <w:trHeight w:val="264"/>
        </w:trPr>
        <w:tc>
          <w:tcPr>
            <w:tcW w:w="4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TOTAL </w:t>
            </w:r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6C7F92" w:rsidP="00833E7D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20 000.00</w:t>
            </w:r>
          </w:p>
        </w:tc>
      </w:tr>
    </w:tbl>
    <w:p w:rsidR="005F44BE" w:rsidRPr="004C1A5C" w:rsidRDefault="00821ED7">
      <w:pPr>
        <w:spacing w:after="159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Default="00821ED7">
      <w:pPr>
        <w:spacing w:after="0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FB6E71" w:rsidRDefault="00FB6E71">
      <w:pPr>
        <w:spacing w:after="0"/>
        <w:ind w:left="140" w:firstLine="0"/>
        <w:jc w:val="left"/>
        <w:rPr>
          <w:color w:val="000000" w:themeColor="text1"/>
        </w:rPr>
      </w:pPr>
    </w:p>
    <w:p w:rsidR="00FB6E71" w:rsidRPr="004C1A5C" w:rsidRDefault="00FB6E71">
      <w:pPr>
        <w:spacing w:after="0"/>
        <w:ind w:left="140" w:firstLine="0"/>
        <w:jc w:val="left"/>
        <w:rPr>
          <w:color w:val="000000" w:themeColor="text1"/>
        </w:rPr>
      </w:pP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lastRenderedPageBreak/>
        <w:t xml:space="preserve">CUADRO Nº 1: Equipos y bienes duraderos (adjuntar proformas)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tbl>
      <w:tblPr>
        <w:tblStyle w:val="TableGrid"/>
        <w:tblW w:w="9496" w:type="dxa"/>
        <w:tblInd w:w="143" w:type="dxa"/>
        <w:tblCellMar>
          <w:left w:w="105" w:type="dxa"/>
          <w:right w:w="49" w:type="dxa"/>
        </w:tblCellMar>
        <w:tblLook w:val="04A0" w:firstRow="1" w:lastRow="0" w:firstColumn="1" w:lastColumn="0" w:noHBand="0" w:noVBand="1"/>
      </w:tblPr>
      <w:tblGrid>
        <w:gridCol w:w="2039"/>
        <w:gridCol w:w="2002"/>
        <w:gridCol w:w="1473"/>
        <w:gridCol w:w="1435"/>
        <w:gridCol w:w="1161"/>
        <w:gridCol w:w="1386"/>
      </w:tblGrid>
      <w:tr w:rsidR="005F44BE" w:rsidRPr="004C1A5C">
        <w:trPr>
          <w:trHeight w:val="404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Equipos y bienes duraderos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Especificaciones técnicas 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Proforma (fecha)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unitario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5" w:firstLine="0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Cantidad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total S/. </w:t>
            </w:r>
          </w:p>
        </w:tc>
      </w:tr>
      <w:tr w:rsidR="004C1A5C" w:rsidRPr="004C1A5C">
        <w:trPr>
          <w:trHeight w:val="229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4C1A5C" w:rsidRPr="004C1A5C">
        <w:trPr>
          <w:trHeight w:val="232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5F44BE" w:rsidRPr="004C1A5C">
        <w:trPr>
          <w:trHeight w:val="224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5F44BE" w:rsidRPr="004C1A5C" w:rsidRDefault="00821ED7">
      <w:pPr>
        <w:spacing w:after="21"/>
        <w:ind w:left="1581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Default="00821ED7" w:rsidP="00E8382D">
      <w:pPr>
        <w:spacing w:after="29"/>
        <w:ind w:left="1581" w:firstLine="0"/>
        <w:jc w:val="left"/>
        <w:rPr>
          <w:b/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E8382D" w:rsidRDefault="00E8382D" w:rsidP="00E8382D">
      <w:pPr>
        <w:spacing w:after="29"/>
        <w:ind w:left="1581" w:firstLine="0"/>
        <w:jc w:val="left"/>
        <w:rPr>
          <w:b/>
          <w:color w:val="000000" w:themeColor="text1"/>
        </w:rPr>
      </w:pPr>
    </w:p>
    <w:p w:rsidR="00E8382D" w:rsidRPr="004C1A5C" w:rsidRDefault="00E8382D" w:rsidP="00E8382D">
      <w:pPr>
        <w:spacing w:after="29"/>
        <w:ind w:left="1581" w:firstLine="0"/>
        <w:jc w:val="left"/>
        <w:rPr>
          <w:color w:val="000000" w:themeColor="text1"/>
        </w:rPr>
      </w:pP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CUADRO Nº 2: Recursos Humanos - Valorización del equipo Técnico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tbl>
      <w:tblPr>
        <w:tblStyle w:val="TableGrid"/>
        <w:tblW w:w="9495" w:type="dxa"/>
        <w:tblInd w:w="143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561"/>
        <w:gridCol w:w="1558"/>
        <w:gridCol w:w="1560"/>
        <w:gridCol w:w="993"/>
        <w:gridCol w:w="1556"/>
      </w:tblGrid>
      <w:tr w:rsidR="005F44BE" w:rsidRPr="004C1A5C">
        <w:trPr>
          <w:trHeight w:val="76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Nombre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Escuela o Unidad a la que pertenece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% de dedicación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Honorario mensual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Nº de meses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total S/. </w:t>
            </w:r>
          </w:p>
        </w:tc>
      </w:tr>
      <w:tr w:rsidR="004C1A5C" w:rsidRPr="004C1A5C">
        <w:trPr>
          <w:trHeight w:val="22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4C1A5C" w:rsidRPr="004C1A5C">
        <w:trPr>
          <w:trHeight w:val="23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5F44BE" w:rsidRPr="004C1A5C">
        <w:trPr>
          <w:trHeight w:val="22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1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5F44BE" w:rsidRDefault="00821ED7">
      <w:pPr>
        <w:spacing w:after="21"/>
        <w:ind w:left="140" w:firstLine="0"/>
        <w:jc w:val="left"/>
        <w:rPr>
          <w:b/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E8382D" w:rsidRDefault="00E8382D">
      <w:pPr>
        <w:spacing w:after="21"/>
        <w:ind w:left="140" w:firstLine="0"/>
        <w:jc w:val="left"/>
        <w:rPr>
          <w:b/>
          <w:color w:val="000000" w:themeColor="text1"/>
        </w:rPr>
      </w:pPr>
    </w:p>
    <w:p w:rsidR="00E8382D" w:rsidRPr="004C1A5C" w:rsidRDefault="00E8382D">
      <w:pPr>
        <w:spacing w:after="21"/>
        <w:ind w:left="140" w:firstLine="0"/>
        <w:jc w:val="left"/>
        <w:rPr>
          <w:color w:val="000000" w:themeColor="text1"/>
        </w:rPr>
      </w:pPr>
    </w:p>
    <w:p w:rsidR="005F44BE" w:rsidRPr="004C1A5C" w:rsidRDefault="00821ED7">
      <w:pPr>
        <w:spacing w:after="21"/>
        <w:ind w:left="140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CUADRO Nº 3: Material e insumos (adjuntar proformas) </w:t>
      </w:r>
    </w:p>
    <w:p w:rsidR="005F44BE" w:rsidRPr="004C1A5C" w:rsidRDefault="00821ED7">
      <w:pPr>
        <w:spacing w:after="0"/>
        <w:ind w:left="140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tbl>
      <w:tblPr>
        <w:tblStyle w:val="TableGrid"/>
        <w:tblW w:w="9495" w:type="dxa"/>
        <w:tblInd w:w="143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1703"/>
        <w:gridCol w:w="1843"/>
        <w:gridCol w:w="1982"/>
      </w:tblGrid>
      <w:tr w:rsidR="005F44BE" w:rsidRPr="004C1A5C" w:rsidTr="00861103">
        <w:trPr>
          <w:trHeight w:val="407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Descripción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</w:t>
            </w:r>
          </w:p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unitario (S/.)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Cantidad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total S/. </w:t>
            </w:r>
          </w:p>
        </w:tc>
      </w:tr>
      <w:tr w:rsidR="004C1A5C" w:rsidRPr="004C1A5C" w:rsidTr="00861103">
        <w:trPr>
          <w:trHeight w:val="225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CEPAS PATRON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4C1A5C" w:rsidRPr="004C1A5C" w:rsidTr="00861103">
        <w:trPr>
          <w:trHeight w:val="233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Cepas ATCC de </w:t>
            </w:r>
            <w:proofErr w:type="spellStart"/>
            <w:r w:rsidRPr="004C1A5C">
              <w:rPr>
                <w:color w:val="000000" w:themeColor="text1"/>
              </w:rPr>
              <w:t>rhizobios</w:t>
            </w:r>
            <w:proofErr w:type="spellEnd"/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 w:rsidP="00861103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821ED7"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21ED7" w:rsidRPr="004C1A5C">
              <w:rPr>
                <w:color w:val="000000" w:themeColor="text1"/>
              </w:rPr>
              <w:t xml:space="preserve"> unid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21ED7" w:rsidRPr="004C1A5C">
              <w:rPr>
                <w:color w:val="000000" w:themeColor="text1"/>
              </w:rPr>
              <w:t xml:space="preserve">00 </w:t>
            </w:r>
          </w:p>
        </w:tc>
      </w:tr>
      <w:tr w:rsidR="004C1A5C" w:rsidRPr="004C1A5C" w:rsidTr="00861103">
        <w:trPr>
          <w:trHeight w:val="231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78" w:firstLine="0"/>
              <w:jc w:val="center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4C1A5C" w:rsidRPr="004C1A5C" w:rsidTr="00861103">
        <w:trPr>
          <w:trHeight w:val="230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78" w:firstLine="0"/>
              <w:jc w:val="center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4C1A5C" w:rsidRPr="004C1A5C" w:rsidTr="00861103">
        <w:trPr>
          <w:trHeight w:val="405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 w:rsidR="005F44BE" w:rsidRPr="004C1A5C" w:rsidRDefault="00821ED7" w:rsidP="00861103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REACTIVOS PARA ENSAYOS BIOQUIMICOS </w:t>
            </w:r>
            <w:r w:rsidR="00861103">
              <w:rPr>
                <w:b/>
                <w:color w:val="000000" w:themeColor="text1"/>
              </w:rPr>
              <w:t>MOLECULARES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78" w:firstLine="0"/>
              <w:jc w:val="center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  <w:tr w:rsidR="004C1A5C" w:rsidRPr="004C1A5C" w:rsidTr="00861103">
        <w:trPr>
          <w:trHeight w:val="313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Blue Green </w:t>
            </w:r>
            <w:proofErr w:type="spellStart"/>
            <w:r>
              <w:rPr>
                <w:color w:val="000000" w:themeColor="text1"/>
              </w:rPr>
              <w:t>Loading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dye</w:t>
            </w:r>
            <w:proofErr w:type="spellEnd"/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</w:tr>
      <w:tr w:rsidR="004C1A5C" w:rsidRPr="004C1A5C" w:rsidTr="00861103">
        <w:trPr>
          <w:trHeight w:val="308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61103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Kit </w:t>
            </w:r>
            <w:proofErr w:type="spellStart"/>
            <w:r w:rsidR="00554372">
              <w:rPr>
                <w:color w:val="000000" w:themeColor="text1"/>
              </w:rPr>
              <w:t>dNTP</w:t>
            </w:r>
            <w:proofErr w:type="spellEnd"/>
            <w:r w:rsidR="00554372">
              <w:rPr>
                <w:color w:val="000000" w:themeColor="text1"/>
              </w:rPr>
              <w:t xml:space="preserve"> </w:t>
            </w:r>
            <w:proofErr w:type="spellStart"/>
            <w:r w:rsidR="00554372">
              <w:rPr>
                <w:color w:val="000000" w:themeColor="text1"/>
              </w:rPr>
              <w:t>Mix</w:t>
            </w:r>
            <w:proofErr w:type="spellEnd"/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4C1A5C" w:rsidRPr="004C1A5C" w:rsidTr="00861103">
        <w:trPr>
          <w:trHeight w:val="312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Kit </w:t>
            </w:r>
            <w:proofErr w:type="spellStart"/>
            <w:r>
              <w:rPr>
                <w:color w:val="000000" w:themeColor="text1"/>
              </w:rPr>
              <w:t>HyperLadder</w:t>
            </w:r>
            <w:proofErr w:type="spellEnd"/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</w:t>
            </w:r>
          </w:p>
        </w:tc>
      </w:tr>
      <w:tr w:rsidR="004C1A5C" w:rsidRPr="004C1A5C" w:rsidTr="00861103">
        <w:trPr>
          <w:trHeight w:val="308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Primer DNA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</w:tr>
      <w:tr w:rsidR="004C1A5C" w:rsidRPr="004C1A5C" w:rsidTr="00861103">
        <w:trPr>
          <w:trHeight w:val="312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Buffer TBE 10X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6C7F9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 w:rsidP="006C7F9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6C7F92">
              <w:rPr>
                <w:color w:val="000000" w:themeColor="text1"/>
              </w:rPr>
              <w:t>9</w:t>
            </w:r>
          </w:p>
        </w:tc>
      </w:tr>
      <w:tr w:rsidR="004C1A5C" w:rsidRPr="004C1A5C" w:rsidTr="00861103">
        <w:trPr>
          <w:trHeight w:val="308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Kiy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Mytaq</w:t>
            </w:r>
            <w:proofErr w:type="spellEnd"/>
            <w:r>
              <w:rPr>
                <w:color w:val="000000" w:themeColor="text1"/>
              </w:rPr>
              <w:t xml:space="preserve"> DNA </w:t>
            </w:r>
            <w:proofErr w:type="spellStart"/>
            <w:r>
              <w:rPr>
                <w:color w:val="000000" w:themeColor="text1"/>
              </w:rPr>
              <w:t>polimerase</w:t>
            </w:r>
            <w:proofErr w:type="spellEnd"/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</w:t>
            </w:r>
          </w:p>
        </w:tc>
      </w:tr>
      <w:tr w:rsidR="004C1A5C" w:rsidRPr="004C1A5C" w:rsidTr="00861103">
        <w:trPr>
          <w:trHeight w:val="312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 w:rsidP="00554372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MgCl</w:t>
            </w:r>
            <w:r w:rsidRPr="00554372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 xml:space="preserve"> solución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C1A5C" w:rsidRPr="004C1A5C" w:rsidTr="00861103">
        <w:trPr>
          <w:trHeight w:val="309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7339EB" w:rsidRDefault="00554372">
            <w:pPr>
              <w:spacing w:after="0"/>
              <w:ind w:left="0" w:firstLine="0"/>
              <w:jc w:val="left"/>
              <w:rPr>
                <w:color w:val="000000" w:themeColor="text1"/>
                <w:lang w:val="en-US"/>
              </w:rPr>
            </w:pPr>
            <w:r w:rsidRPr="007339EB">
              <w:rPr>
                <w:color w:val="000000" w:themeColor="text1"/>
                <w:lang w:val="en-US"/>
              </w:rPr>
              <w:t xml:space="preserve">Kit </w:t>
            </w:r>
            <w:proofErr w:type="spellStart"/>
            <w:r w:rsidRPr="007339EB">
              <w:rPr>
                <w:color w:val="000000" w:themeColor="text1"/>
                <w:lang w:val="en-US"/>
              </w:rPr>
              <w:t>Nucleo</w:t>
            </w:r>
            <w:proofErr w:type="spellEnd"/>
            <w:r w:rsidRPr="007339EB">
              <w:rPr>
                <w:color w:val="000000" w:themeColor="text1"/>
                <w:lang w:val="en-US"/>
              </w:rPr>
              <w:t xml:space="preserve"> Spin Microbial DNA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5015</w:t>
            </w:r>
          </w:p>
        </w:tc>
      </w:tr>
      <w:tr w:rsidR="004C1A5C" w:rsidRPr="004C1A5C" w:rsidTr="00861103">
        <w:trPr>
          <w:trHeight w:val="312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7339EB" w:rsidRDefault="00554372">
            <w:pPr>
              <w:spacing w:after="0"/>
              <w:ind w:left="0" w:firstLine="0"/>
              <w:jc w:val="left"/>
              <w:rPr>
                <w:color w:val="000000" w:themeColor="text1"/>
                <w:lang w:val="en-US"/>
              </w:rPr>
            </w:pPr>
            <w:r w:rsidRPr="007339EB">
              <w:rPr>
                <w:color w:val="000000" w:themeColor="text1"/>
                <w:lang w:val="en-US"/>
              </w:rPr>
              <w:t xml:space="preserve">Kit </w:t>
            </w:r>
            <w:proofErr w:type="spellStart"/>
            <w:r w:rsidRPr="007339EB">
              <w:rPr>
                <w:color w:val="000000" w:themeColor="text1"/>
                <w:lang w:val="en-US"/>
              </w:rPr>
              <w:t>Nucelo</w:t>
            </w:r>
            <w:proofErr w:type="spellEnd"/>
            <w:r w:rsidRPr="007339EB">
              <w:rPr>
                <w:color w:val="000000" w:themeColor="text1"/>
                <w:lang w:val="en-US"/>
              </w:rPr>
              <w:t xml:space="preserve"> Spin RNA Plant and Fungi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>
            <w:pPr>
              <w:spacing w:after="0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6600</w:t>
            </w:r>
          </w:p>
        </w:tc>
      </w:tr>
      <w:tr w:rsidR="004C1A5C" w:rsidRPr="004C1A5C" w:rsidTr="00861103">
        <w:trPr>
          <w:trHeight w:val="312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17" w:firstLine="0"/>
              <w:jc w:val="center"/>
              <w:rPr>
                <w:color w:val="000000" w:themeColor="text1"/>
              </w:rPr>
            </w:pPr>
          </w:p>
        </w:tc>
      </w:tr>
      <w:tr w:rsidR="004C1A5C" w:rsidRPr="004C1A5C" w:rsidTr="00861103">
        <w:trPr>
          <w:trHeight w:val="308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F44BE">
            <w:pPr>
              <w:spacing w:after="0"/>
              <w:ind w:left="17" w:firstLine="0"/>
              <w:jc w:val="center"/>
              <w:rPr>
                <w:color w:val="000000" w:themeColor="text1"/>
              </w:rPr>
            </w:pPr>
          </w:p>
        </w:tc>
      </w:tr>
      <w:tr w:rsidR="005F44BE" w:rsidRPr="004C1A5C" w:rsidTr="00861103">
        <w:trPr>
          <w:trHeight w:val="228"/>
        </w:trPr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TOTAL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4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554372" w:rsidP="006C7F92">
            <w:pPr>
              <w:spacing w:after="0"/>
              <w:ind w:left="17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16 0</w:t>
            </w:r>
            <w:r w:rsidR="006C7F92">
              <w:rPr>
                <w:b/>
                <w:color w:val="000000" w:themeColor="text1"/>
              </w:rPr>
              <w:t>24.00</w:t>
            </w:r>
            <w:r w:rsidR="00821ED7" w:rsidRPr="004C1A5C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5F44BE" w:rsidRPr="00554372" w:rsidRDefault="00821ED7">
      <w:pPr>
        <w:spacing w:after="115"/>
        <w:ind w:left="140" w:firstLine="0"/>
        <w:jc w:val="left"/>
        <w:rPr>
          <w:color w:val="000000" w:themeColor="text1"/>
          <w:vertAlign w:val="subscript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spacing w:after="17"/>
        <w:ind w:left="1581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lastRenderedPageBreak/>
        <w:t xml:space="preserve">CUADRO Nº 4: Pasajes y viáticos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b/>
          <w:color w:val="000000" w:themeColor="text1"/>
        </w:rPr>
        <w:t xml:space="preserve"> </w:t>
      </w:r>
    </w:p>
    <w:tbl>
      <w:tblPr>
        <w:tblStyle w:val="TableGrid"/>
        <w:tblW w:w="9495" w:type="dxa"/>
        <w:tblInd w:w="143" w:type="dxa"/>
        <w:tblCellMar>
          <w:left w:w="105" w:type="dxa"/>
          <w:right w:w="79" w:type="dxa"/>
        </w:tblCellMar>
        <w:tblLook w:val="04A0" w:firstRow="1" w:lastRow="0" w:firstColumn="1" w:lastColumn="0" w:noHBand="0" w:noVBand="1"/>
      </w:tblPr>
      <w:tblGrid>
        <w:gridCol w:w="4110"/>
        <w:gridCol w:w="1560"/>
        <w:gridCol w:w="1843"/>
        <w:gridCol w:w="1982"/>
      </w:tblGrid>
      <w:tr w:rsidR="005F44BE" w:rsidRPr="004C1A5C">
        <w:trPr>
          <w:trHeight w:val="408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Descripción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unitario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Cantidad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total S/. </w:t>
            </w:r>
          </w:p>
        </w:tc>
      </w:tr>
      <w:tr w:rsidR="004C1A5C" w:rsidRPr="004C1A5C">
        <w:trPr>
          <w:trHeight w:val="589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 w:rsidP="00B4513B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Pasajes ida y vuelta en ómnibus a </w:t>
            </w:r>
            <w:r w:rsidR="00B4513B">
              <w:rPr>
                <w:color w:val="000000" w:themeColor="text1"/>
              </w:rPr>
              <w:t>las ciudades más cercanos a</w:t>
            </w:r>
            <w:r w:rsidRPr="004C1A5C">
              <w:rPr>
                <w:color w:val="000000" w:themeColor="text1"/>
              </w:rPr>
              <w:t xml:space="preserve"> lugares de colección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B4513B" w:rsidP="00B4513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  <w:r w:rsidR="00821ED7" w:rsidRPr="004C1A5C">
              <w:rPr>
                <w:color w:val="000000" w:themeColor="text1"/>
              </w:rPr>
              <w:t xml:space="preserve"> Soles/ para </w:t>
            </w:r>
            <w:r>
              <w:rPr>
                <w:color w:val="000000" w:themeColor="text1"/>
              </w:rPr>
              <w:t>dos</w:t>
            </w:r>
            <w:r w:rsidR="00821ED7" w:rsidRPr="004C1A5C">
              <w:rPr>
                <w:color w:val="000000" w:themeColor="text1"/>
              </w:rPr>
              <w:t xml:space="preserve"> personas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 w:rsidP="00B4513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>4 viajes/</w:t>
            </w:r>
            <w:r w:rsidR="00B4513B">
              <w:rPr>
                <w:color w:val="000000" w:themeColor="text1"/>
              </w:rPr>
              <w:t>2</w:t>
            </w:r>
            <w:r w:rsidRPr="004C1A5C">
              <w:rPr>
                <w:color w:val="000000" w:themeColor="text1"/>
              </w:rPr>
              <w:t xml:space="preserve"> personas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6F08DB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800.00</w:t>
            </w:r>
          </w:p>
        </w:tc>
      </w:tr>
      <w:tr w:rsidR="00B4513B" w:rsidRPr="004C1A5C">
        <w:trPr>
          <w:trHeight w:val="588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13B" w:rsidRPr="004C1A5C" w:rsidRDefault="00B4513B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Transporte desde las ciudades a los lugares de colección en campo, principalmente por acémilas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13B" w:rsidRPr="004C1A5C" w:rsidRDefault="006F08DB" w:rsidP="006F08D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 soles/02 unid./</w:t>
            </w:r>
            <w:proofErr w:type="spellStart"/>
            <w:r>
              <w:rPr>
                <w:color w:val="000000" w:themeColor="text1"/>
              </w:rPr>
              <w:t>dia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13B" w:rsidRPr="004C1A5C" w:rsidRDefault="00B4513B" w:rsidP="006F08D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viajes/2 </w:t>
            </w:r>
            <w:proofErr w:type="spellStart"/>
            <w:r w:rsidR="006F08DB">
              <w:rPr>
                <w:color w:val="000000" w:themeColor="text1"/>
              </w:rPr>
              <w:t>dias</w:t>
            </w:r>
            <w:proofErr w:type="spellEnd"/>
            <w:r w:rsidR="006F08DB">
              <w:rPr>
                <w:color w:val="000000" w:themeColor="text1"/>
              </w:rPr>
              <w:t xml:space="preserve"> c/u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13B" w:rsidRPr="004C1A5C" w:rsidRDefault="00B4513B" w:rsidP="006F08DB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</w:t>
            </w:r>
            <w:r w:rsidR="006F08DB">
              <w:rPr>
                <w:color w:val="000000" w:themeColor="text1"/>
              </w:rPr>
              <w:t>0.00</w:t>
            </w:r>
          </w:p>
        </w:tc>
      </w:tr>
      <w:tr w:rsidR="004C1A5C" w:rsidRPr="004C1A5C">
        <w:trPr>
          <w:trHeight w:val="588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Alimentación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6F08DB" w:rsidP="006F08D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821ED7" w:rsidRPr="004C1A5C">
              <w:rPr>
                <w:color w:val="000000" w:themeColor="text1"/>
              </w:rPr>
              <w:t xml:space="preserve"> soles/</w:t>
            </w:r>
            <w:r>
              <w:rPr>
                <w:color w:val="000000" w:themeColor="text1"/>
              </w:rPr>
              <w:t xml:space="preserve"> día para dos</w:t>
            </w:r>
            <w:r w:rsidR="00821ED7" w:rsidRPr="004C1A5C">
              <w:rPr>
                <w:color w:val="000000" w:themeColor="text1"/>
              </w:rPr>
              <w:t xml:space="preserve"> personas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6F08DB" w:rsidP="006F08D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 </w:t>
            </w:r>
            <w:proofErr w:type="spellStart"/>
            <w:r>
              <w:rPr>
                <w:color w:val="000000" w:themeColor="text1"/>
              </w:rPr>
              <w:t>dias</w:t>
            </w:r>
            <w:proofErr w:type="spellEnd"/>
            <w:r w:rsidR="00821ED7" w:rsidRPr="004C1A5C">
              <w:rPr>
                <w:color w:val="000000" w:themeColor="text1"/>
              </w:rPr>
              <w:t>, equivale a</w:t>
            </w:r>
            <w:r>
              <w:rPr>
                <w:color w:val="000000" w:themeColor="text1"/>
              </w:rPr>
              <w:t xml:space="preserve"> dos salidas</w:t>
            </w:r>
            <w:r w:rsidR="00821ED7" w:rsidRPr="004C1A5C">
              <w:rPr>
                <w:color w:val="000000" w:themeColor="text1"/>
              </w:rPr>
              <w:t xml:space="preserve">/4 salidas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6F08DB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416.00</w:t>
            </w:r>
            <w:r w:rsidR="00821ED7" w:rsidRPr="004C1A5C">
              <w:rPr>
                <w:color w:val="000000" w:themeColor="text1"/>
              </w:rPr>
              <w:t xml:space="preserve"> </w:t>
            </w:r>
          </w:p>
        </w:tc>
      </w:tr>
      <w:tr w:rsidR="005F44BE" w:rsidRPr="004C1A5C">
        <w:trPr>
          <w:trHeight w:val="226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TOTAL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2" w:space="0" w:color="F2F2F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5F44BE" w:rsidRPr="004C1A5C" w:rsidRDefault="006F08DB" w:rsidP="006F08DB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2976.00</w:t>
            </w:r>
            <w:r w:rsidR="00821ED7" w:rsidRPr="004C1A5C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pStyle w:val="Ttulo1"/>
        <w:ind w:left="135"/>
        <w:rPr>
          <w:color w:val="000000" w:themeColor="text1"/>
        </w:rPr>
      </w:pPr>
      <w:r w:rsidRPr="004C1A5C">
        <w:rPr>
          <w:color w:val="000000" w:themeColor="text1"/>
        </w:rPr>
        <w:t xml:space="preserve">CUADRO Nº 5: Servicios tecnológicos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tbl>
      <w:tblPr>
        <w:tblStyle w:val="TableGrid"/>
        <w:tblW w:w="9495" w:type="dxa"/>
        <w:tblInd w:w="143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1560"/>
        <w:gridCol w:w="1843"/>
        <w:gridCol w:w="1982"/>
      </w:tblGrid>
      <w:tr w:rsidR="004C1A5C" w:rsidRPr="004C1A5C">
        <w:trPr>
          <w:trHeight w:val="404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Descripción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unitario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Cantidad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Costo total S/. </w:t>
            </w:r>
          </w:p>
        </w:tc>
      </w:tr>
      <w:tr w:rsidR="004C1A5C" w:rsidRPr="004C1A5C">
        <w:trPr>
          <w:trHeight w:val="233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>Análisis especializado</w:t>
            </w:r>
            <w:r w:rsidR="00861103">
              <w:rPr>
                <w:color w:val="000000" w:themeColor="text1"/>
              </w:rPr>
              <w:t xml:space="preserve"> en laboratorio externo</w:t>
            </w: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  <w:r w:rsidR="00861103">
              <w:rPr>
                <w:color w:val="000000" w:themeColor="text1"/>
              </w:rPr>
              <w:t>100.00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  <w:r w:rsidR="00861103">
              <w:rPr>
                <w:color w:val="000000" w:themeColor="text1"/>
              </w:rPr>
              <w:t>10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  <w:r w:rsidR="00861103">
              <w:rPr>
                <w:color w:val="000000" w:themeColor="text1"/>
              </w:rPr>
              <w:t>1000.00</w:t>
            </w:r>
          </w:p>
        </w:tc>
      </w:tr>
      <w:tr w:rsidR="004C1A5C" w:rsidRPr="004C1A5C">
        <w:trPr>
          <w:trHeight w:val="228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Software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</w:tr>
      <w:tr w:rsidR="005F44BE" w:rsidRPr="004C1A5C">
        <w:trPr>
          <w:trHeight w:val="228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4BE" w:rsidRPr="004C1A5C" w:rsidRDefault="00821ED7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 w:rsidRPr="004C1A5C">
              <w:rPr>
                <w:color w:val="000000" w:themeColor="text1"/>
              </w:rPr>
              <w:t xml:space="preserve"> </w:t>
            </w:r>
          </w:p>
        </w:tc>
      </w:tr>
      <w:tr w:rsidR="00E8382D" w:rsidRPr="004C1A5C" w:rsidTr="007339EB">
        <w:tblPrEx>
          <w:tblCellMar>
            <w:right w:w="79" w:type="dxa"/>
          </w:tblCellMar>
        </w:tblPrEx>
        <w:trPr>
          <w:trHeight w:val="226"/>
        </w:trPr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8382D" w:rsidRPr="004C1A5C" w:rsidRDefault="00E8382D" w:rsidP="007339EB">
            <w:pPr>
              <w:spacing w:after="0"/>
              <w:ind w:left="0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TOTAL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8382D" w:rsidRPr="004C1A5C" w:rsidRDefault="00E8382D" w:rsidP="007339E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8382D" w:rsidRPr="004C1A5C" w:rsidRDefault="00E8382D" w:rsidP="007339EB">
            <w:pPr>
              <w:spacing w:after="0"/>
              <w:ind w:left="3" w:firstLine="0"/>
              <w:jc w:val="left"/>
              <w:rPr>
                <w:color w:val="000000" w:themeColor="text1"/>
              </w:rPr>
            </w:pPr>
            <w:r w:rsidRPr="004C1A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2" w:type="dxa"/>
            <w:tcBorders>
              <w:top w:val="single" w:sz="2" w:space="0" w:color="F2F2F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E8382D" w:rsidRPr="004C1A5C" w:rsidRDefault="00E8382D" w:rsidP="00E8382D">
            <w:pPr>
              <w:spacing w:after="0"/>
              <w:ind w:left="5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1000.00</w:t>
            </w:r>
            <w:r w:rsidRPr="004C1A5C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972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  <w:r w:rsidRPr="004C1A5C">
        <w:rPr>
          <w:color w:val="000000" w:themeColor="text1"/>
        </w:rPr>
        <w:tab/>
        <w:t xml:space="preserve"> </w:t>
      </w:r>
      <w:r w:rsidRPr="004C1A5C">
        <w:rPr>
          <w:color w:val="000000" w:themeColor="text1"/>
        </w:rPr>
        <w:br w:type="page"/>
      </w:r>
    </w:p>
    <w:p w:rsidR="005F44BE" w:rsidRPr="004C1A5C" w:rsidRDefault="00821ED7">
      <w:pPr>
        <w:spacing w:after="101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lastRenderedPageBreak/>
        <w:t xml:space="preserve"> </w:t>
      </w:r>
    </w:p>
    <w:p w:rsidR="005F44BE" w:rsidRPr="004C1A5C" w:rsidRDefault="00821ED7">
      <w:pPr>
        <w:pStyle w:val="Ttulo1"/>
        <w:spacing w:after="43" w:line="259" w:lineRule="auto"/>
        <w:ind w:left="964" w:firstLine="0"/>
        <w:jc w:val="center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FORMATO 2 </w:t>
      </w:r>
    </w:p>
    <w:p w:rsidR="005F44BE" w:rsidRPr="004C1A5C" w:rsidRDefault="00821ED7">
      <w:pPr>
        <w:spacing w:after="0"/>
        <w:ind w:left="1557" w:right="2"/>
        <w:jc w:val="center"/>
        <w:rPr>
          <w:color w:val="000000" w:themeColor="text1"/>
        </w:rPr>
      </w:pPr>
      <w:r w:rsidRPr="004C1A5C">
        <w:rPr>
          <w:rFonts w:eastAsia="Calibri"/>
          <w:b/>
          <w:color w:val="000000" w:themeColor="text1"/>
        </w:rPr>
        <w:t>DECLARACION JURADA DE COMPROMISO Y AUTENTICIDAD DEL PROYECTO</w:t>
      </w: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57"/>
        <w:jc w:val="center"/>
        <w:rPr>
          <w:color w:val="000000" w:themeColor="text1"/>
        </w:rPr>
      </w:pPr>
      <w:r w:rsidRPr="004C1A5C">
        <w:rPr>
          <w:rFonts w:eastAsia="Calibri"/>
          <w:b/>
          <w:color w:val="000000" w:themeColor="text1"/>
        </w:rPr>
        <w:t xml:space="preserve">(SOLO PARA EL INVESTIGADOR PRINCIPAL)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FB6E71">
      <w:pPr>
        <w:spacing w:after="0"/>
        <w:ind w:left="0" w:right="312" w:firstLine="0"/>
        <w:jc w:val="right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Trujillo, </w:t>
      </w:r>
      <w:r w:rsidR="00821ED7" w:rsidRPr="004C1A5C">
        <w:rPr>
          <w:rFonts w:eastAsia="Calibri"/>
          <w:color w:val="000000" w:themeColor="text1"/>
        </w:rPr>
        <w:t>0</w:t>
      </w:r>
      <w:r>
        <w:rPr>
          <w:rFonts w:eastAsia="Calibri"/>
          <w:color w:val="000000" w:themeColor="text1"/>
        </w:rPr>
        <w:t>5</w:t>
      </w:r>
      <w:r w:rsidR="00821ED7" w:rsidRPr="004C1A5C">
        <w:rPr>
          <w:rFonts w:eastAsia="Calibri"/>
          <w:color w:val="000000" w:themeColor="text1"/>
        </w:rPr>
        <w:t xml:space="preserve"> de </w:t>
      </w:r>
      <w:r>
        <w:rPr>
          <w:rFonts w:eastAsia="Calibri"/>
          <w:color w:val="000000" w:themeColor="text1"/>
        </w:rPr>
        <w:t>junio</w:t>
      </w:r>
      <w:r w:rsidR="00821ED7" w:rsidRPr="004C1A5C">
        <w:rPr>
          <w:rFonts w:eastAsia="Calibri"/>
          <w:color w:val="000000" w:themeColor="text1"/>
        </w:rPr>
        <w:t>. del 2</w:t>
      </w:r>
      <w:r w:rsidR="00E8382D">
        <w:rPr>
          <w:rFonts w:eastAsia="Calibri"/>
          <w:color w:val="000000" w:themeColor="text1"/>
        </w:rPr>
        <w:t>0</w:t>
      </w:r>
      <w:r>
        <w:rPr>
          <w:rFonts w:eastAsia="Calibri"/>
          <w:color w:val="000000" w:themeColor="text1"/>
        </w:rPr>
        <w:t>20</w:t>
      </w:r>
      <w:r w:rsidR="00821ED7" w:rsidRPr="004C1A5C">
        <w:rPr>
          <w:rFonts w:eastAsia="Calibri"/>
          <w:color w:val="000000" w:themeColor="text1"/>
        </w:rPr>
        <w:t xml:space="preserve">  </w:t>
      </w:r>
    </w:p>
    <w:p w:rsidR="005F44BE" w:rsidRPr="004C1A5C" w:rsidRDefault="00821ED7">
      <w:pPr>
        <w:spacing w:after="0"/>
        <w:ind w:left="1576"/>
        <w:jc w:val="left"/>
        <w:rPr>
          <w:color w:val="000000" w:themeColor="text1"/>
        </w:rPr>
      </w:pPr>
      <w:r w:rsidRPr="004C1A5C">
        <w:rPr>
          <w:rFonts w:eastAsia="Calibri"/>
          <w:b/>
          <w:color w:val="000000" w:themeColor="text1"/>
        </w:rPr>
        <w:t>Señor Doctor</w:t>
      </w: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76"/>
        <w:jc w:val="left"/>
        <w:rPr>
          <w:color w:val="000000" w:themeColor="text1"/>
        </w:rPr>
      </w:pPr>
      <w:r w:rsidRPr="004C1A5C">
        <w:rPr>
          <w:rFonts w:eastAsia="Calibri"/>
          <w:b/>
          <w:color w:val="000000" w:themeColor="text1"/>
        </w:rPr>
        <w:t>Luis Cerna Bazán</w:t>
      </w: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76"/>
        <w:jc w:val="left"/>
        <w:rPr>
          <w:color w:val="000000" w:themeColor="text1"/>
        </w:rPr>
      </w:pPr>
      <w:r w:rsidRPr="004C1A5C">
        <w:rPr>
          <w:rFonts w:eastAsia="Calibri"/>
          <w:b/>
          <w:color w:val="000000" w:themeColor="text1"/>
        </w:rPr>
        <w:t>Vicerrector de Investigación</w:t>
      </w: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76"/>
        <w:jc w:val="left"/>
        <w:rPr>
          <w:color w:val="000000" w:themeColor="text1"/>
        </w:rPr>
      </w:pPr>
      <w:proofErr w:type="gramStart"/>
      <w:r w:rsidRPr="004C1A5C">
        <w:rPr>
          <w:rFonts w:eastAsia="Calibri"/>
          <w:b/>
          <w:color w:val="000000" w:themeColor="text1"/>
        </w:rPr>
        <w:t>Presente.-</w:t>
      </w:r>
      <w:proofErr w:type="gramEnd"/>
      <w:r w:rsidRPr="004C1A5C">
        <w:rPr>
          <w:rFonts w:eastAsia="Calibri"/>
          <w:b/>
          <w:color w:val="000000" w:themeColor="text1"/>
        </w:rPr>
        <w:t xml:space="preserve"> </w:t>
      </w: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150"/>
        <w:ind w:left="1576" w:right="13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De mi consideración:  </w:t>
      </w:r>
    </w:p>
    <w:p w:rsidR="005F44BE" w:rsidRPr="004C1A5C" w:rsidRDefault="00821ED7">
      <w:pPr>
        <w:spacing w:after="41" w:line="360" w:lineRule="auto"/>
        <w:ind w:left="1576" w:right="13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>El suscrito docente de la Facultad de Ciencias de la Salud, Departamento Académico de Ciencias, identificado con DNI N</w:t>
      </w:r>
      <w:proofErr w:type="gramStart"/>
      <w:r w:rsidRPr="004C1A5C">
        <w:rPr>
          <w:rFonts w:eastAsia="Calibri"/>
          <w:color w:val="000000" w:themeColor="text1"/>
        </w:rPr>
        <w:t>°  17932896</w:t>
      </w:r>
      <w:proofErr w:type="gramEnd"/>
      <w:r w:rsidRPr="004C1A5C">
        <w:rPr>
          <w:rFonts w:eastAsia="Calibri"/>
          <w:color w:val="000000" w:themeColor="text1"/>
        </w:rPr>
        <w:t xml:space="preserve">. y domicilio en Ortega y Gasset 343, DECLARO BAJO JURAMENTO mi compromiso de participar como Investigador Principal y </w:t>
      </w:r>
      <w:r w:rsidRPr="004C1A5C">
        <w:rPr>
          <w:rFonts w:eastAsia="Calibri"/>
          <w:b/>
          <w:color w:val="000000" w:themeColor="text1"/>
        </w:rPr>
        <w:t xml:space="preserve">responsable </w:t>
      </w:r>
      <w:r w:rsidRPr="004C1A5C">
        <w:rPr>
          <w:rFonts w:eastAsia="Calibri"/>
          <w:color w:val="000000" w:themeColor="text1"/>
        </w:rPr>
        <w:t xml:space="preserve">del proyecto de investigación titulado </w:t>
      </w:r>
      <w:r w:rsidR="00E8382D" w:rsidRPr="00E8382D">
        <w:rPr>
          <w:rFonts w:eastAsia="Calibri"/>
          <w:color w:val="000000" w:themeColor="text1"/>
        </w:rPr>
        <w:t xml:space="preserve">Caracterización morfológica, bioquímica y molecular de especies </w:t>
      </w:r>
      <w:r w:rsidR="00FB6E71">
        <w:rPr>
          <w:rFonts w:eastAsia="Calibri"/>
          <w:color w:val="000000" w:themeColor="text1"/>
        </w:rPr>
        <w:t xml:space="preserve">de </w:t>
      </w:r>
      <w:proofErr w:type="spellStart"/>
      <w:r w:rsidR="00E8382D" w:rsidRPr="00E8382D">
        <w:rPr>
          <w:rFonts w:eastAsia="Calibri"/>
          <w:color w:val="000000" w:themeColor="text1"/>
        </w:rPr>
        <w:t>rizobios</w:t>
      </w:r>
      <w:proofErr w:type="spellEnd"/>
      <w:r w:rsidR="00E8382D" w:rsidRPr="00E8382D">
        <w:rPr>
          <w:rFonts w:eastAsia="Calibri"/>
          <w:color w:val="000000" w:themeColor="text1"/>
        </w:rPr>
        <w:t xml:space="preserve"> que </w:t>
      </w:r>
      <w:proofErr w:type="spellStart"/>
      <w:r w:rsidR="00E8382D" w:rsidRPr="00E8382D">
        <w:rPr>
          <w:rFonts w:eastAsia="Calibri"/>
          <w:color w:val="000000" w:themeColor="text1"/>
        </w:rPr>
        <w:t>nodulan</w:t>
      </w:r>
      <w:proofErr w:type="spellEnd"/>
      <w:r w:rsidR="00E8382D" w:rsidRPr="00E8382D">
        <w:rPr>
          <w:rFonts w:eastAsia="Calibri"/>
          <w:color w:val="000000" w:themeColor="text1"/>
        </w:rPr>
        <w:t xml:space="preserve"> </w:t>
      </w:r>
      <w:r w:rsidR="00E8382D" w:rsidRPr="00E8382D">
        <w:rPr>
          <w:rFonts w:eastAsia="Calibri"/>
          <w:i/>
          <w:color w:val="000000" w:themeColor="text1"/>
        </w:rPr>
        <w:t>Vicia faba</w:t>
      </w:r>
      <w:r w:rsidR="00E8382D" w:rsidRPr="00E8382D">
        <w:rPr>
          <w:rFonts w:eastAsia="Calibri"/>
          <w:color w:val="000000" w:themeColor="text1"/>
        </w:rPr>
        <w:t xml:space="preserve"> L. habas y </w:t>
      </w:r>
      <w:proofErr w:type="spellStart"/>
      <w:r w:rsidR="00E8382D" w:rsidRPr="00E8382D">
        <w:rPr>
          <w:rFonts w:eastAsia="Calibri"/>
          <w:i/>
          <w:color w:val="000000" w:themeColor="text1"/>
        </w:rPr>
        <w:t>Pisum</w:t>
      </w:r>
      <w:proofErr w:type="spellEnd"/>
      <w:r w:rsidR="00E8382D" w:rsidRPr="00E8382D">
        <w:rPr>
          <w:rFonts w:eastAsia="Calibri"/>
          <w:i/>
          <w:color w:val="000000" w:themeColor="text1"/>
        </w:rPr>
        <w:t xml:space="preserve"> </w:t>
      </w:r>
      <w:proofErr w:type="spellStart"/>
      <w:proofErr w:type="gramStart"/>
      <w:r w:rsidR="00E8382D" w:rsidRPr="00E8382D">
        <w:rPr>
          <w:rFonts w:eastAsia="Calibri"/>
          <w:i/>
          <w:color w:val="000000" w:themeColor="text1"/>
        </w:rPr>
        <w:t>sativum</w:t>
      </w:r>
      <w:proofErr w:type="spellEnd"/>
      <w:r w:rsidR="00E8382D">
        <w:rPr>
          <w:rFonts w:eastAsia="Calibri"/>
          <w:color w:val="000000" w:themeColor="text1"/>
        </w:rPr>
        <w:t xml:space="preserve">  L.</w:t>
      </w:r>
      <w:proofErr w:type="gramEnd"/>
      <w:r w:rsidR="00E8382D">
        <w:rPr>
          <w:rFonts w:eastAsia="Calibri"/>
          <w:color w:val="000000" w:themeColor="text1"/>
        </w:rPr>
        <w:t xml:space="preserve"> arveja, </w:t>
      </w:r>
      <w:r w:rsidRPr="004C1A5C">
        <w:rPr>
          <w:rFonts w:eastAsia="Calibri"/>
          <w:color w:val="000000" w:themeColor="text1"/>
        </w:rPr>
        <w:t xml:space="preserve">el cual es </w:t>
      </w:r>
      <w:r w:rsidRPr="004C1A5C">
        <w:rPr>
          <w:rFonts w:eastAsia="Calibri"/>
          <w:b/>
          <w:color w:val="000000" w:themeColor="text1"/>
        </w:rPr>
        <w:t xml:space="preserve">ORIGINAL Y AUTENTICO </w:t>
      </w:r>
      <w:r w:rsidRPr="004C1A5C">
        <w:rPr>
          <w:rFonts w:eastAsia="Calibri"/>
          <w:color w:val="000000" w:themeColor="text1"/>
        </w:rPr>
        <w:t xml:space="preserve">y está enmarcado en las áreas académicas y líneas de investigación priorizadas por la Universidad Privada Antenor Orrego (UPAO).  </w:t>
      </w:r>
    </w:p>
    <w:p w:rsidR="005F44BE" w:rsidRPr="004C1A5C" w:rsidRDefault="00821ED7">
      <w:pPr>
        <w:spacing w:after="151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154"/>
        <w:ind w:left="5108" w:right="13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Sin otro particular, quedo de usted.  </w:t>
      </w:r>
    </w:p>
    <w:p w:rsidR="005F44BE" w:rsidRPr="004C1A5C" w:rsidRDefault="00821ED7">
      <w:pPr>
        <w:spacing w:after="86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4742" w:firstLine="0"/>
        <w:jc w:val="center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Atentamente, 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  <w:r w:rsidRPr="004C1A5C">
        <w:rPr>
          <w:rFonts w:eastAsia="Calibri"/>
          <w:color w:val="000000" w:themeColor="text1"/>
        </w:rPr>
        <w:tab/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76" w:right="13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----------------------------------------------------   </w:t>
      </w:r>
    </w:p>
    <w:p w:rsidR="005F44BE" w:rsidRPr="004C1A5C" w:rsidRDefault="00821ED7">
      <w:pPr>
        <w:spacing w:after="0"/>
        <w:ind w:left="1576" w:right="13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PEDRO BERNARDO LEZAMA ASENCIO  </w:t>
      </w:r>
    </w:p>
    <w:p w:rsidR="005F44BE" w:rsidRPr="004C1A5C" w:rsidRDefault="00821ED7">
      <w:pPr>
        <w:spacing w:after="0"/>
        <w:ind w:left="1576" w:right="13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>DNI N</w:t>
      </w:r>
      <w:proofErr w:type="gramStart"/>
      <w:r w:rsidRPr="004C1A5C">
        <w:rPr>
          <w:rFonts w:eastAsia="Calibri"/>
          <w:color w:val="000000" w:themeColor="text1"/>
        </w:rPr>
        <w:t>°  17932896</w:t>
      </w:r>
      <w:proofErr w:type="gramEnd"/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76" w:right="13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DOCENTE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rFonts w:eastAsia="Calibri"/>
          <w:color w:val="000000" w:themeColor="text1"/>
        </w:rPr>
        <w:t xml:space="preserve"> </w:t>
      </w:r>
    </w:p>
    <w:p w:rsidR="005F44BE" w:rsidRPr="004C1A5C" w:rsidRDefault="00821ED7">
      <w:pPr>
        <w:spacing w:after="21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21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17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22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21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p w:rsidR="005F44BE" w:rsidRPr="004C1A5C" w:rsidRDefault="00821ED7">
      <w:pPr>
        <w:spacing w:after="0"/>
        <w:ind w:left="1581" w:firstLine="0"/>
        <w:jc w:val="left"/>
        <w:rPr>
          <w:color w:val="000000" w:themeColor="text1"/>
        </w:rPr>
      </w:pPr>
      <w:r w:rsidRPr="004C1A5C">
        <w:rPr>
          <w:color w:val="000000" w:themeColor="text1"/>
        </w:rPr>
        <w:t xml:space="preserve"> </w:t>
      </w:r>
    </w:p>
    <w:sectPr w:rsidR="005F44BE" w:rsidRPr="004C1A5C">
      <w:pgSz w:w="11908" w:h="16840"/>
      <w:pgMar w:top="1373" w:right="1107" w:bottom="143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E03"/>
    <w:multiLevelType w:val="hybridMultilevel"/>
    <w:tmpl w:val="2B98E832"/>
    <w:lvl w:ilvl="0" w:tplc="4928E142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E895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2B1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4FA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65A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60CB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CCC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8F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08D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23C85"/>
    <w:multiLevelType w:val="hybridMultilevel"/>
    <w:tmpl w:val="DAEE8FEA"/>
    <w:lvl w:ilvl="0" w:tplc="73DE65BA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0A1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0E8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44F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680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A2B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C00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CE6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88E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F57C1"/>
    <w:multiLevelType w:val="hybridMultilevel"/>
    <w:tmpl w:val="9E6C26DA"/>
    <w:lvl w:ilvl="0" w:tplc="F280E1A6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A58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6CF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ADC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655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C35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06B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EB2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E73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C4EA0"/>
    <w:multiLevelType w:val="hybridMultilevel"/>
    <w:tmpl w:val="2BD6FC68"/>
    <w:lvl w:ilvl="0" w:tplc="C4326914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41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E7C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6F4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275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49A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67D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C10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420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57291"/>
    <w:multiLevelType w:val="hybridMultilevel"/>
    <w:tmpl w:val="E7E8746E"/>
    <w:lvl w:ilvl="0" w:tplc="03288E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CB8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C14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C5C7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E6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6231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897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8BE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09F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C5064"/>
    <w:multiLevelType w:val="hybridMultilevel"/>
    <w:tmpl w:val="BF8E3C9E"/>
    <w:lvl w:ilvl="0" w:tplc="E8FCCA68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A84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C0F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630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21A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CE7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6B6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EB0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6C6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97603"/>
    <w:multiLevelType w:val="hybridMultilevel"/>
    <w:tmpl w:val="256CFFCC"/>
    <w:lvl w:ilvl="0" w:tplc="EDD252D2">
      <w:start w:val="1"/>
      <w:numFmt w:val="bullet"/>
      <w:lvlText w:val="-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C87FE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CD828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20FC4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6BA04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40B3E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80272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E97BA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4FEC8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600617"/>
    <w:multiLevelType w:val="hybridMultilevel"/>
    <w:tmpl w:val="A2DC5550"/>
    <w:lvl w:ilvl="0" w:tplc="4AD4159E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61D1E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D844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8406C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C1222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02D12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85280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2F0A2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4C6DA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42274"/>
    <w:multiLevelType w:val="hybridMultilevel"/>
    <w:tmpl w:val="D87EE8EC"/>
    <w:lvl w:ilvl="0" w:tplc="581A6D8A">
      <w:start w:val="1"/>
      <w:numFmt w:val="bullet"/>
      <w:lvlText w:val="-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6F5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E37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054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44A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E02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4C4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80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AC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06912"/>
    <w:multiLevelType w:val="hybridMultilevel"/>
    <w:tmpl w:val="2E9EBE88"/>
    <w:lvl w:ilvl="0" w:tplc="F78C71CA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CE0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4FB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E97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895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20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C29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C96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41F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BE"/>
    <w:rsid w:val="00032D36"/>
    <w:rsid w:val="000334E2"/>
    <w:rsid w:val="0005697C"/>
    <w:rsid w:val="000A3026"/>
    <w:rsid w:val="000A7EE4"/>
    <w:rsid w:val="000C2C69"/>
    <w:rsid w:val="000D54FB"/>
    <w:rsid w:val="0013458A"/>
    <w:rsid w:val="00147594"/>
    <w:rsid w:val="001819EA"/>
    <w:rsid w:val="001A4A6F"/>
    <w:rsid w:val="001A553A"/>
    <w:rsid w:val="001B1CB2"/>
    <w:rsid w:val="001F5A5A"/>
    <w:rsid w:val="00206385"/>
    <w:rsid w:val="00220D96"/>
    <w:rsid w:val="002B29A9"/>
    <w:rsid w:val="002F34E2"/>
    <w:rsid w:val="0033052C"/>
    <w:rsid w:val="00330610"/>
    <w:rsid w:val="003D49FD"/>
    <w:rsid w:val="00441CD5"/>
    <w:rsid w:val="00456C19"/>
    <w:rsid w:val="004779A0"/>
    <w:rsid w:val="004C1A5C"/>
    <w:rsid w:val="004D34A6"/>
    <w:rsid w:val="004F4397"/>
    <w:rsid w:val="00503170"/>
    <w:rsid w:val="0051314A"/>
    <w:rsid w:val="00554372"/>
    <w:rsid w:val="005632DE"/>
    <w:rsid w:val="005B496C"/>
    <w:rsid w:val="005F44BE"/>
    <w:rsid w:val="00603F19"/>
    <w:rsid w:val="00620AF5"/>
    <w:rsid w:val="006214E7"/>
    <w:rsid w:val="0068125F"/>
    <w:rsid w:val="00690A4D"/>
    <w:rsid w:val="006C48C0"/>
    <w:rsid w:val="006C7F92"/>
    <w:rsid w:val="006D4FEF"/>
    <w:rsid w:val="006F08DB"/>
    <w:rsid w:val="006F3517"/>
    <w:rsid w:val="0070400E"/>
    <w:rsid w:val="007339EB"/>
    <w:rsid w:val="007402B2"/>
    <w:rsid w:val="00792702"/>
    <w:rsid w:val="007A3253"/>
    <w:rsid w:val="007B228E"/>
    <w:rsid w:val="007B514C"/>
    <w:rsid w:val="00815C45"/>
    <w:rsid w:val="00821ED7"/>
    <w:rsid w:val="008257E9"/>
    <w:rsid w:val="00833E7D"/>
    <w:rsid w:val="00861103"/>
    <w:rsid w:val="008716C7"/>
    <w:rsid w:val="008C5570"/>
    <w:rsid w:val="00901A58"/>
    <w:rsid w:val="00977E78"/>
    <w:rsid w:val="00995C7D"/>
    <w:rsid w:val="009F3944"/>
    <w:rsid w:val="009F6C74"/>
    <w:rsid w:val="00A34B1A"/>
    <w:rsid w:val="00A357A0"/>
    <w:rsid w:val="00AB3EDC"/>
    <w:rsid w:val="00B04B9B"/>
    <w:rsid w:val="00B07E8D"/>
    <w:rsid w:val="00B34CA1"/>
    <w:rsid w:val="00B4126F"/>
    <w:rsid w:val="00B4513B"/>
    <w:rsid w:val="00B53CB6"/>
    <w:rsid w:val="00B71F23"/>
    <w:rsid w:val="00BC2829"/>
    <w:rsid w:val="00C10FF8"/>
    <w:rsid w:val="00C120F5"/>
    <w:rsid w:val="00C27536"/>
    <w:rsid w:val="00C45DD4"/>
    <w:rsid w:val="00C63345"/>
    <w:rsid w:val="00CC2280"/>
    <w:rsid w:val="00CC36F8"/>
    <w:rsid w:val="00D25028"/>
    <w:rsid w:val="00D83C34"/>
    <w:rsid w:val="00DB2CF3"/>
    <w:rsid w:val="00DD3A7F"/>
    <w:rsid w:val="00DF76F5"/>
    <w:rsid w:val="00E41B33"/>
    <w:rsid w:val="00E8382D"/>
    <w:rsid w:val="00EA347D"/>
    <w:rsid w:val="00ED0C08"/>
    <w:rsid w:val="00F07381"/>
    <w:rsid w:val="00F14ED6"/>
    <w:rsid w:val="00F4481F"/>
    <w:rsid w:val="00F51B41"/>
    <w:rsid w:val="00F870B0"/>
    <w:rsid w:val="00FA2EC4"/>
    <w:rsid w:val="00FB6E71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6ED33-193D-4733-A9F8-CBFBD769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578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" w:line="265" w:lineRule="auto"/>
      <w:ind w:left="11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282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7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F2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sone.orgsetiemb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losone.orgsetiembr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x.doi.org/10.1128/microbe.9.47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hesis.helsinki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86/s40168-018-0445-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F56E-3D6C-4054-BB88-AFA5AF9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6153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EQUIPO</dc:creator>
  <cp:keywords/>
  <dc:description/>
  <cp:lastModifiedBy>HP</cp:lastModifiedBy>
  <cp:revision>2</cp:revision>
  <cp:lastPrinted>2019-05-01T17:22:00Z</cp:lastPrinted>
  <dcterms:created xsi:type="dcterms:W3CDTF">2020-06-06T04:19:00Z</dcterms:created>
  <dcterms:modified xsi:type="dcterms:W3CDTF">2020-06-06T04:19:00Z</dcterms:modified>
</cp:coreProperties>
</file>