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0B08" w14:textId="77777777" w:rsidR="00FE1EBF" w:rsidRPr="00B12006" w:rsidRDefault="00FE1EBF" w:rsidP="00FE1EBF">
      <w:pPr>
        <w:spacing w:after="0" w:line="240" w:lineRule="auto"/>
        <w:rPr>
          <w:b/>
          <w:bCs/>
          <w:sz w:val="20"/>
          <w:szCs w:val="20"/>
        </w:rPr>
      </w:pPr>
      <w:bookmarkStart w:id="0" w:name="_GoBack"/>
      <w:bookmarkEnd w:id="0"/>
      <w:r w:rsidRPr="00B12006">
        <w:rPr>
          <w:b/>
          <w:bCs/>
          <w:sz w:val="20"/>
          <w:szCs w:val="20"/>
        </w:rPr>
        <w:t>SECCION A: DATOS GENERALES</w:t>
      </w:r>
    </w:p>
    <w:p w14:paraId="4A5FF843" w14:textId="77777777" w:rsidR="00FE1EBF" w:rsidRDefault="00FE1EBF" w:rsidP="00FE1EBF">
      <w:pPr>
        <w:spacing w:after="0" w:line="240" w:lineRule="auto"/>
        <w:rPr>
          <w:b/>
          <w:bCs/>
          <w:sz w:val="20"/>
          <w:szCs w:val="20"/>
        </w:rPr>
      </w:pPr>
    </w:p>
    <w:p w14:paraId="5EC411AF" w14:textId="5A942E64" w:rsidR="00FE1EBF" w:rsidRDefault="00FE1EBF" w:rsidP="00A66C42">
      <w:pPr>
        <w:spacing w:after="0" w:line="240" w:lineRule="auto"/>
        <w:jc w:val="both"/>
        <w:rPr>
          <w:b/>
          <w:sz w:val="20"/>
          <w:szCs w:val="20"/>
        </w:rPr>
      </w:pPr>
      <w:r w:rsidRPr="00B12006">
        <w:rPr>
          <w:b/>
          <w:bCs/>
          <w:sz w:val="20"/>
          <w:szCs w:val="20"/>
        </w:rPr>
        <w:t>Título o nombre del proyecto</w:t>
      </w:r>
      <w:r>
        <w:rPr>
          <w:b/>
          <w:bCs/>
          <w:sz w:val="20"/>
          <w:szCs w:val="20"/>
        </w:rPr>
        <w:t xml:space="preserve">: </w:t>
      </w:r>
      <w:r w:rsidR="00A82445">
        <w:rPr>
          <w:b/>
          <w:bCs/>
          <w:sz w:val="20"/>
          <w:szCs w:val="20"/>
        </w:rPr>
        <w:t xml:space="preserve">Diseño de una bebida funcional </w:t>
      </w:r>
      <w:r w:rsidR="00A66C42">
        <w:rPr>
          <w:b/>
          <w:bCs/>
          <w:sz w:val="20"/>
          <w:szCs w:val="20"/>
        </w:rPr>
        <w:t>simbiótica a base de leche de soya (</w:t>
      </w:r>
      <w:proofErr w:type="spellStart"/>
      <w:r w:rsidR="00A66C42" w:rsidRPr="00A66C42">
        <w:rPr>
          <w:b/>
          <w:bCs/>
          <w:i/>
          <w:sz w:val="20"/>
          <w:szCs w:val="20"/>
        </w:rPr>
        <w:t>Glycine</w:t>
      </w:r>
      <w:proofErr w:type="spellEnd"/>
      <w:r w:rsidR="00A66C42" w:rsidRPr="00A66C42">
        <w:rPr>
          <w:b/>
          <w:bCs/>
          <w:i/>
          <w:sz w:val="20"/>
          <w:szCs w:val="20"/>
        </w:rPr>
        <w:t xml:space="preserve"> </w:t>
      </w:r>
      <w:proofErr w:type="spellStart"/>
      <w:r w:rsidR="00A66C42" w:rsidRPr="00A66C42">
        <w:rPr>
          <w:b/>
          <w:bCs/>
          <w:i/>
          <w:sz w:val="20"/>
          <w:szCs w:val="20"/>
        </w:rPr>
        <w:t>max</w:t>
      </w:r>
      <w:proofErr w:type="spellEnd"/>
      <w:r w:rsidR="00A66C42">
        <w:rPr>
          <w:b/>
          <w:bCs/>
          <w:sz w:val="20"/>
          <w:szCs w:val="20"/>
        </w:rPr>
        <w:t xml:space="preserve">), leche de </w:t>
      </w:r>
      <w:proofErr w:type="spellStart"/>
      <w:r w:rsidR="00A66C42">
        <w:rPr>
          <w:b/>
          <w:bCs/>
          <w:sz w:val="20"/>
          <w:szCs w:val="20"/>
        </w:rPr>
        <w:t>tarwi</w:t>
      </w:r>
      <w:proofErr w:type="spellEnd"/>
      <w:r w:rsidR="00A66C42">
        <w:rPr>
          <w:b/>
          <w:bCs/>
          <w:sz w:val="20"/>
          <w:szCs w:val="20"/>
        </w:rPr>
        <w:t xml:space="preserve"> (</w:t>
      </w:r>
      <w:proofErr w:type="spellStart"/>
      <w:r w:rsidR="00A66C42" w:rsidRPr="00A66C42">
        <w:rPr>
          <w:b/>
          <w:bCs/>
          <w:i/>
          <w:sz w:val="20"/>
          <w:szCs w:val="20"/>
        </w:rPr>
        <w:t>Lupinus</w:t>
      </w:r>
      <w:proofErr w:type="spellEnd"/>
      <w:r w:rsidR="00A66C42" w:rsidRPr="00A66C42">
        <w:rPr>
          <w:b/>
          <w:bCs/>
          <w:i/>
          <w:sz w:val="20"/>
          <w:szCs w:val="20"/>
        </w:rPr>
        <w:t xml:space="preserve"> </w:t>
      </w:r>
      <w:proofErr w:type="spellStart"/>
      <w:r w:rsidR="00A66C42" w:rsidRPr="00A66C42">
        <w:rPr>
          <w:b/>
          <w:bCs/>
          <w:i/>
          <w:sz w:val="20"/>
          <w:szCs w:val="20"/>
        </w:rPr>
        <w:t>mutabilis</w:t>
      </w:r>
      <w:proofErr w:type="spellEnd"/>
      <w:r w:rsidR="00A66C42">
        <w:rPr>
          <w:b/>
          <w:bCs/>
          <w:sz w:val="20"/>
          <w:szCs w:val="20"/>
        </w:rPr>
        <w:t>) y harina de avena (</w:t>
      </w:r>
      <w:r w:rsidR="00A66C42">
        <w:rPr>
          <w:b/>
          <w:bCs/>
          <w:i/>
          <w:sz w:val="20"/>
          <w:szCs w:val="20"/>
        </w:rPr>
        <w:t>Avena sativa</w:t>
      </w:r>
      <w:r w:rsidR="00A66C42">
        <w:rPr>
          <w:b/>
          <w:bCs/>
          <w:sz w:val="20"/>
          <w:szCs w:val="20"/>
        </w:rPr>
        <w:t>)</w:t>
      </w:r>
    </w:p>
    <w:p w14:paraId="22E73D45" w14:textId="332079BF" w:rsidR="00FE1EBF" w:rsidRDefault="00FE1EBF" w:rsidP="00FE1EBF">
      <w:pPr>
        <w:spacing w:after="0" w:line="240" w:lineRule="auto"/>
        <w:rPr>
          <w:b/>
          <w:bCs/>
          <w:sz w:val="20"/>
          <w:szCs w:val="20"/>
        </w:rPr>
      </w:pPr>
      <w:r w:rsidRPr="00B12006">
        <w:rPr>
          <w:b/>
          <w:bCs/>
          <w:sz w:val="20"/>
          <w:szCs w:val="20"/>
        </w:rPr>
        <w:t>Línea de investigación de la Facultad/Área</w:t>
      </w:r>
      <w:r>
        <w:rPr>
          <w:b/>
          <w:bCs/>
          <w:sz w:val="20"/>
          <w:szCs w:val="20"/>
        </w:rPr>
        <w:t xml:space="preserve">: Tecnología </w:t>
      </w:r>
      <w:r w:rsidR="00362D3C">
        <w:rPr>
          <w:b/>
          <w:bCs/>
          <w:sz w:val="20"/>
          <w:szCs w:val="20"/>
        </w:rPr>
        <w:t>de alimentos</w:t>
      </w:r>
    </w:p>
    <w:p w14:paraId="1C26399D" w14:textId="77777777" w:rsidR="00FE1EBF" w:rsidRDefault="00FE1EBF" w:rsidP="00FE1EBF">
      <w:pPr>
        <w:spacing w:after="0" w:line="240" w:lineRule="auto"/>
        <w:rPr>
          <w:b/>
          <w:bCs/>
          <w:sz w:val="20"/>
          <w:szCs w:val="20"/>
        </w:rPr>
      </w:pPr>
      <w:r>
        <w:rPr>
          <w:b/>
          <w:bCs/>
          <w:sz w:val="20"/>
          <w:szCs w:val="20"/>
        </w:rPr>
        <w:t>Unidad académica: Escuela Profesional Ingeniería en Industrias Alimentarias</w:t>
      </w:r>
    </w:p>
    <w:p w14:paraId="423817F6" w14:textId="40E94B2D" w:rsidR="00FE1EBF" w:rsidRDefault="00FE1EBF" w:rsidP="00FE1EBF">
      <w:pPr>
        <w:spacing w:after="0" w:line="240" w:lineRule="auto"/>
        <w:rPr>
          <w:b/>
          <w:bCs/>
          <w:sz w:val="20"/>
          <w:szCs w:val="20"/>
        </w:rPr>
      </w:pPr>
      <w:r>
        <w:rPr>
          <w:b/>
          <w:bCs/>
          <w:sz w:val="20"/>
          <w:szCs w:val="20"/>
        </w:rPr>
        <w:t xml:space="preserve">Institución y/o lugar donde se realizará el proyecto: </w:t>
      </w:r>
    </w:p>
    <w:p w14:paraId="017D02B2" w14:textId="75FE921B" w:rsidR="00FE1EBF" w:rsidRDefault="00FE1EBF" w:rsidP="00FE1EBF">
      <w:pPr>
        <w:spacing w:after="0" w:line="240" w:lineRule="auto"/>
        <w:rPr>
          <w:b/>
          <w:bCs/>
          <w:sz w:val="20"/>
          <w:szCs w:val="20"/>
        </w:rPr>
      </w:pPr>
      <w:r w:rsidRPr="00B12006">
        <w:rPr>
          <w:b/>
          <w:bCs/>
          <w:sz w:val="20"/>
          <w:szCs w:val="20"/>
        </w:rPr>
        <w:t>Equipo investigador</w:t>
      </w:r>
      <w:r>
        <w:rPr>
          <w:b/>
          <w:bCs/>
          <w:sz w:val="20"/>
          <w:szCs w:val="20"/>
        </w:rPr>
        <w:t xml:space="preserve">: </w:t>
      </w:r>
    </w:p>
    <w:p w14:paraId="33DD2528" w14:textId="77777777" w:rsidR="00FE1EBF" w:rsidRPr="00B12006" w:rsidRDefault="00FE1EBF" w:rsidP="00FE1EBF">
      <w:pPr>
        <w:pStyle w:val="Prrafodelista"/>
        <w:numPr>
          <w:ilvl w:val="0"/>
          <w:numId w:val="1"/>
        </w:numPr>
        <w:spacing w:after="0" w:line="240" w:lineRule="auto"/>
        <w:rPr>
          <w:b/>
          <w:bCs/>
          <w:sz w:val="20"/>
          <w:szCs w:val="20"/>
        </w:rPr>
      </w:pPr>
      <w:r w:rsidRPr="00B12006">
        <w:rPr>
          <w:b/>
          <w:bCs/>
          <w:sz w:val="20"/>
          <w:szCs w:val="20"/>
          <w:lang w:val="es-ES"/>
        </w:rPr>
        <w:t>Investigador principal</w:t>
      </w:r>
      <w:r>
        <w:rPr>
          <w:b/>
          <w:bCs/>
          <w:sz w:val="20"/>
          <w:szCs w:val="20"/>
          <w:lang w:val="es-ES"/>
        </w:rPr>
        <w:t>: Ing. Ms. Luis Francisco Márquez Villacorta</w:t>
      </w:r>
    </w:p>
    <w:p w14:paraId="45E735BD" w14:textId="77777777" w:rsidR="00FE1EBF" w:rsidRDefault="00FE1EBF" w:rsidP="00FE1EBF">
      <w:pPr>
        <w:pStyle w:val="Prrafodelista"/>
        <w:numPr>
          <w:ilvl w:val="0"/>
          <w:numId w:val="1"/>
        </w:numPr>
        <w:spacing w:after="0" w:line="240" w:lineRule="auto"/>
        <w:rPr>
          <w:b/>
          <w:bCs/>
          <w:sz w:val="20"/>
          <w:szCs w:val="20"/>
        </w:rPr>
      </w:pPr>
      <w:r w:rsidRPr="00B12006">
        <w:rPr>
          <w:b/>
          <w:bCs/>
          <w:sz w:val="20"/>
          <w:szCs w:val="20"/>
        </w:rPr>
        <w:t>Co – investigador</w:t>
      </w:r>
      <w:r>
        <w:rPr>
          <w:b/>
          <w:bCs/>
          <w:sz w:val="20"/>
          <w:szCs w:val="20"/>
        </w:rPr>
        <w:t>: Ing. Ms. Carla Consuelo Pretell Vásquez</w:t>
      </w:r>
    </w:p>
    <w:p w14:paraId="52058091" w14:textId="77777777" w:rsidR="00FE1EBF" w:rsidRPr="00B12006" w:rsidRDefault="00FE1EBF" w:rsidP="00FE1EBF">
      <w:pPr>
        <w:pStyle w:val="Prrafodelista"/>
        <w:numPr>
          <w:ilvl w:val="0"/>
          <w:numId w:val="1"/>
        </w:numPr>
        <w:spacing w:after="0" w:line="240" w:lineRule="auto"/>
        <w:rPr>
          <w:b/>
          <w:bCs/>
          <w:sz w:val="20"/>
          <w:szCs w:val="20"/>
        </w:rPr>
      </w:pPr>
      <w:r>
        <w:rPr>
          <w:b/>
          <w:bCs/>
          <w:sz w:val="20"/>
          <w:szCs w:val="20"/>
        </w:rPr>
        <w:t xml:space="preserve">Colaboradora: Ing. María Luisa </w:t>
      </w:r>
      <w:proofErr w:type="spellStart"/>
      <w:r>
        <w:rPr>
          <w:b/>
          <w:bCs/>
          <w:sz w:val="20"/>
          <w:szCs w:val="20"/>
        </w:rPr>
        <w:t>Hayayumi</w:t>
      </w:r>
      <w:proofErr w:type="spellEnd"/>
      <w:r>
        <w:rPr>
          <w:b/>
          <w:bCs/>
          <w:sz w:val="20"/>
          <w:szCs w:val="20"/>
        </w:rPr>
        <w:t xml:space="preserve"> Valdivia </w:t>
      </w:r>
    </w:p>
    <w:p w14:paraId="38222839" w14:textId="3CBBE2C1" w:rsidR="00FE1EBF" w:rsidRDefault="00FE1EBF" w:rsidP="00FE1EBF">
      <w:pPr>
        <w:spacing w:after="0" w:line="240" w:lineRule="auto"/>
        <w:rPr>
          <w:b/>
          <w:bCs/>
          <w:sz w:val="20"/>
          <w:szCs w:val="20"/>
        </w:rPr>
      </w:pPr>
      <w:r w:rsidRPr="00B12006">
        <w:rPr>
          <w:b/>
          <w:bCs/>
          <w:sz w:val="20"/>
          <w:szCs w:val="20"/>
        </w:rPr>
        <w:t>Dura</w:t>
      </w:r>
      <w:r>
        <w:rPr>
          <w:b/>
          <w:bCs/>
          <w:sz w:val="20"/>
          <w:szCs w:val="20"/>
        </w:rPr>
        <w:t>ción: Setiembre 2020 – setiembre 2021</w:t>
      </w:r>
    </w:p>
    <w:p w14:paraId="6AAAA37D" w14:textId="2646794A" w:rsidR="00FE1EBF" w:rsidRDefault="00FE1EBF" w:rsidP="00FE1EBF"/>
    <w:p w14:paraId="577611CF" w14:textId="77777777" w:rsidR="00FE1EBF" w:rsidRPr="00B12006" w:rsidRDefault="00FE1EBF" w:rsidP="00FE1EBF">
      <w:pPr>
        <w:spacing w:after="0" w:line="240" w:lineRule="auto"/>
        <w:rPr>
          <w:b/>
          <w:sz w:val="20"/>
          <w:szCs w:val="20"/>
        </w:rPr>
      </w:pPr>
      <w:r w:rsidRPr="00B12006">
        <w:rPr>
          <w:b/>
          <w:bCs/>
          <w:sz w:val="20"/>
          <w:szCs w:val="20"/>
        </w:rPr>
        <w:t>SECCIÓN B: PLAN DE INVESTIGACIÓN</w:t>
      </w:r>
    </w:p>
    <w:p w14:paraId="679603CB" w14:textId="77777777" w:rsidR="00FE1EBF" w:rsidRPr="00AA6587" w:rsidRDefault="00FE1EBF" w:rsidP="00FE1EBF">
      <w:pPr>
        <w:spacing w:after="0" w:line="240" w:lineRule="auto"/>
        <w:jc w:val="center"/>
        <w:rPr>
          <w:b/>
          <w:sz w:val="20"/>
          <w:szCs w:val="20"/>
        </w:rPr>
      </w:pPr>
    </w:p>
    <w:p w14:paraId="011C7B89" w14:textId="377F73A2" w:rsidR="00FE1EBF" w:rsidRDefault="00FE1EBF" w:rsidP="001D4E4C">
      <w:pPr>
        <w:pStyle w:val="Prrafodelista"/>
        <w:numPr>
          <w:ilvl w:val="0"/>
          <w:numId w:val="2"/>
        </w:numPr>
        <w:spacing w:after="0" w:line="240" w:lineRule="auto"/>
        <w:ind w:left="284" w:hanging="284"/>
        <w:jc w:val="both"/>
        <w:rPr>
          <w:b/>
          <w:sz w:val="20"/>
          <w:szCs w:val="20"/>
        </w:rPr>
      </w:pPr>
      <w:r w:rsidRPr="00AA6587">
        <w:rPr>
          <w:b/>
          <w:sz w:val="20"/>
          <w:szCs w:val="20"/>
        </w:rPr>
        <w:t>Planteamiento y formulación del problema</w:t>
      </w:r>
    </w:p>
    <w:p w14:paraId="2059B856" w14:textId="7AB26BB7" w:rsidR="004C25A7" w:rsidRDefault="004C25A7" w:rsidP="004C25A7">
      <w:pPr>
        <w:pStyle w:val="Prrafodelista"/>
        <w:spacing w:after="0" w:line="240" w:lineRule="auto"/>
        <w:ind w:left="284"/>
        <w:jc w:val="both"/>
        <w:rPr>
          <w:sz w:val="20"/>
          <w:szCs w:val="20"/>
        </w:rPr>
      </w:pPr>
      <w:r>
        <w:rPr>
          <w:sz w:val="20"/>
          <w:szCs w:val="20"/>
        </w:rPr>
        <w:t xml:space="preserve">En la actualidad, existe un creciente interés </w:t>
      </w:r>
      <w:r w:rsidRPr="004C25A7">
        <w:rPr>
          <w:sz w:val="20"/>
          <w:szCs w:val="20"/>
        </w:rPr>
        <w:t>en el desarrollo de nuevos alimentos funcionales y su incorporación en una dieta saludable. Dichos productos y especialmente los probióticos</w:t>
      </w:r>
      <w:r>
        <w:rPr>
          <w:sz w:val="20"/>
          <w:szCs w:val="20"/>
        </w:rPr>
        <w:t>,</w:t>
      </w:r>
      <w:r w:rsidRPr="004C25A7">
        <w:rPr>
          <w:sz w:val="20"/>
          <w:szCs w:val="20"/>
        </w:rPr>
        <w:t xml:space="preserve"> ejercen un efecto beneficioso sobre la microbiota intestinal del huésped después del consumo y pueden ser capaces de prevenir </w:t>
      </w:r>
      <w:r>
        <w:rPr>
          <w:sz w:val="20"/>
          <w:szCs w:val="20"/>
        </w:rPr>
        <w:t>diferentes</w:t>
      </w:r>
      <w:r w:rsidRPr="004C25A7">
        <w:rPr>
          <w:sz w:val="20"/>
          <w:szCs w:val="20"/>
        </w:rPr>
        <w:t xml:space="preserve"> enfermedades. Las bebidas fermentadas son productos tradicionales</w:t>
      </w:r>
      <w:r>
        <w:rPr>
          <w:sz w:val="20"/>
          <w:szCs w:val="20"/>
        </w:rPr>
        <w:t>,</w:t>
      </w:r>
      <w:r w:rsidRPr="004C25A7">
        <w:rPr>
          <w:sz w:val="20"/>
          <w:szCs w:val="20"/>
        </w:rPr>
        <w:t xml:space="preserve"> que actúan como vehículos de probióticos en la dieta humana. Muchos estudios de las últimas décadas han concluido que los mejores sustratos para </w:t>
      </w:r>
      <w:r>
        <w:rPr>
          <w:sz w:val="20"/>
          <w:szCs w:val="20"/>
        </w:rPr>
        <w:t>el consumo</w:t>
      </w:r>
      <w:r w:rsidRPr="004C25A7">
        <w:rPr>
          <w:sz w:val="20"/>
          <w:szCs w:val="20"/>
        </w:rPr>
        <w:t xml:space="preserve"> de probióticos son los productos lácteos. Sin embargo, la intolerancia a la lactosa, </w:t>
      </w:r>
      <w:r>
        <w:rPr>
          <w:sz w:val="20"/>
          <w:szCs w:val="20"/>
        </w:rPr>
        <w:t xml:space="preserve">el alto contenido de </w:t>
      </w:r>
      <w:r w:rsidRPr="004C25A7">
        <w:rPr>
          <w:sz w:val="20"/>
          <w:szCs w:val="20"/>
        </w:rPr>
        <w:t>grasa y colesterol, alergias a l</w:t>
      </w:r>
      <w:r>
        <w:rPr>
          <w:sz w:val="20"/>
          <w:szCs w:val="20"/>
        </w:rPr>
        <w:t>os lácteos</w:t>
      </w:r>
      <w:r w:rsidRPr="004C25A7">
        <w:rPr>
          <w:sz w:val="20"/>
          <w:szCs w:val="20"/>
        </w:rPr>
        <w:t xml:space="preserve"> y también la creciente </w:t>
      </w:r>
      <w:r>
        <w:rPr>
          <w:sz w:val="20"/>
          <w:szCs w:val="20"/>
        </w:rPr>
        <w:t xml:space="preserve">tendencia </w:t>
      </w:r>
      <w:r w:rsidRPr="004C25A7">
        <w:rPr>
          <w:sz w:val="20"/>
          <w:szCs w:val="20"/>
        </w:rPr>
        <w:t xml:space="preserve">del vegetarianismo ha promovido la investigación en el campo de los productos </w:t>
      </w:r>
      <w:r>
        <w:rPr>
          <w:sz w:val="20"/>
          <w:szCs w:val="20"/>
        </w:rPr>
        <w:t xml:space="preserve">probióticos </w:t>
      </w:r>
      <w:r w:rsidRPr="004C25A7">
        <w:rPr>
          <w:sz w:val="20"/>
          <w:szCs w:val="20"/>
        </w:rPr>
        <w:t>no lácteos</w:t>
      </w:r>
      <w:r>
        <w:rPr>
          <w:sz w:val="20"/>
          <w:szCs w:val="20"/>
        </w:rPr>
        <w:t xml:space="preserve"> (</w:t>
      </w:r>
      <w:proofErr w:type="spellStart"/>
      <w:r w:rsidR="001E6B04">
        <w:rPr>
          <w:sz w:val="20"/>
          <w:szCs w:val="20"/>
        </w:rPr>
        <w:t>Kandylis</w:t>
      </w:r>
      <w:proofErr w:type="spellEnd"/>
      <w:r>
        <w:rPr>
          <w:sz w:val="20"/>
          <w:szCs w:val="20"/>
        </w:rPr>
        <w:t xml:space="preserve"> y otros, 2016)</w:t>
      </w:r>
      <w:r w:rsidRPr="004C25A7">
        <w:rPr>
          <w:sz w:val="20"/>
          <w:szCs w:val="20"/>
        </w:rPr>
        <w:t>.</w:t>
      </w:r>
    </w:p>
    <w:p w14:paraId="52D6E8C9" w14:textId="014D5CE8" w:rsidR="004C25A7" w:rsidRDefault="004C25A7" w:rsidP="004C25A7">
      <w:pPr>
        <w:pStyle w:val="Prrafodelista"/>
        <w:spacing w:after="0" w:line="240" w:lineRule="auto"/>
        <w:ind w:left="284"/>
        <w:jc w:val="both"/>
        <w:rPr>
          <w:sz w:val="20"/>
          <w:szCs w:val="20"/>
        </w:rPr>
      </w:pPr>
    </w:p>
    <w:p w14:paraId="0FF1ED34" w14:textId="18C85247" w:rsidR="001E6B04" w:rsidRDefault="00046315" w:rsidP="004C25A7">
      <w:pPr>
        <w:pStyle w:val="Prrafodelista"/>
        <w:spacing w:after="0" w:line="240" w:lineRule="auto"/>
        <w:ind w:left="284"/>
        <w:jc w:val="both"/>
        <w:rPr>
          <w:sz w:val="20"/>
          <w:szCs w:val="20"/>
        </w:rPr>
      </w:pPr>
      <w:r w:rsidRPr="00046315">
        <w:rPr>
          <w:sz w:val="20"/>
          <w:szCs w:val="20"/>
        </w:rPr>
        <w:t xml:space="preserve">Los profesionales de la salud </w:t>
      </w:r>
      <w:r>
        <w:rPr>
          <w:sz w:val="20"/>
          <w:szCs w:val="20"/>
        </w:rPr>
        <w:t xml:space="preserve">y la industria alimentaria </w:t>
      </w:r>
      <w:r w:rsidRPr="00046315">
        <w:rPr>
          <w:sz w:val="20"/>
          <w:szCs w:val="20"/>
        </w:rPr>
        <w:t xml:space="preserve">promueven cada vez más los efectos beneficiosos de los alimentos con </w:t>
      </w:r>
      <w:r>
        <w:rPr>
          <w:sz w:val="20"/>
          <w:szCs w:val="20"/>
        </w:rPr>
        <w:t xml:space="preserve">adición de </w:t>
      </w:r>
      <w:r w:rsidRPr="00046315">
        <w:rPr>
          <w:sz w:val="20"/>
          <w:szCs w:val="20"/>
        </w:rPr>
        <w:t>micro</w:t>
      </w:r>
      <w:r>
        <w:rPr>
          <w:sz w:val="20"/>
          <w:szCs w:val="20"/>
        </w:rPr>
        <w:t>organismos</w:t>
      </w:r>
      <w:r w:rsidRPr="00046315">
        <w:rPr>
          <w:sz w:val="20"/>
          <w:szCs w:val="20"/>
        </w:rPr>
        <w:t xml:space="preserve"> vivos (probióticos) en la salud humana. Los productos probióticos disponibles en los mercados hoy en día, generalmente están en forma de leches fermentadas y yogures. </w:t>
      </w:r>
      <w:r>
        <w:rPr>
          <w:sz w:val="20"/>
          <w:szCs w:val="20"/>
        </w:rPr>
        <w:t>D</w:t>
      </w:r>
      <w:r w:rsidRPr="00046315">
        <w:rPr>
          <w:sz w:val="20"/>
          <w:szCs w:val="20"/>
        </w:rPr>
        <w:t xml:space="preserve">ebido a consideraciones de salud, desde la perspectiva del colesterol en los productos lácteos para los países desarrollados y las razones económicas para los países en </w:t>
      </w:r>
      <w:r>
        <w:rPr>
          <w:sz w:val="20"/>
          <w:szCs w:val="20"/>
        </w:rPr>
        <w:t xml:space="preserve">vías de </w:t>
      </w:r>
      <w:r w:rsidRPr="00046315">
        <w:rPr>
          <w:sz w:val="20"/>
          <w:szCs w:val="20"/>
        </w:rPr>
        <w:t>desarrollo, es necesario buscar materias primas alternativas para los probióticos. Teniendo en cuenta los hechos mencionados anteriormente,</w:t>
      </w:r>
      <w:r w:rsidR="00263D15">
        <w:rPr>
          <w:sz w:val="20"/>
          <w:szCs w:val="20"/>
        </w:rPr>
        <w:t xml:space="preserve"> los </w:t>
      </w:r>
      <w:r w:rsidRPr="00046315">
        <w:rPr>
          <w:sz w:val="20"/>
          <w:szCs w:val="20"/>
        </w:rPr>
        <w:t xml:space="preserve">cereales, </w:t>
      </w:r>
      <w:r w:rsidR="00263D15">
        <w:rPr>
          <w:sz w:val="20"/>
          <w:szCs w:val="20"/>
        </w:rPr>
        <w:t xml:space="preserve">las </w:t>
      </w:r>
      <w:r w:rsidRPr="00046315">
        <w:rPr>
          <w:sz w:val="20"/>
          <w:szCs w:val="20"/>
        </w:rPr>
        <w:t>legum</w:t>
      </w:r>
      <w:r>
        <w:rPr>
          <w:sz w:val="20"/>
          <w:szCs w:val="20"/>
        </w:rPr>
        <w:t>inosas</w:t>
      </w:r>
      <w:r w:rsidRPr="00046315">
        <w:rPr>
          <w:sz w:val="20"/>
          <w:szCs w:val="20"/>
        </w:rPr>
        <w:t xml:space="preserve">, </w:t>
      </w:r>
      <w:r w:rsidR="00263D15">
        <w:rPr>
          <w:sz w:val="20"/>
          <w:szCs w:val="20"/>
        </w:rPr>
        <w:t xml:space="preserve">las </w:t>
      </w:r>
      <w:r w:rsidRPr="00046315">
        <w:rPr>
          <w:sz w:val="20"/>
          <w:szCs w:val="20"/>
        </w:rPr>
        <w:t xml:space="preserve">frutas y las </w:t>
      </w:r>
      <w:r>
        <w:rPr>
          <w:sz w:val="20"/>
          <w:szCs w:val="20"/>
        </w:rPr>
        <w:t>hortalizas</w:t>
      </w:r>
      <w:r w:rsidRPr="00046315">
        <w:rPr>
          <w:sz w:val="20"/>
          <w:szCs w:val="20"/>
        </w:rPr>
        <w:t xml:space="preserve"> pueden ser sustratos potenciales</w:t>
      </w:r>
      <w:r w:rsidR="00263D15">
        <w:rPr>
          <w:sz w:val="20"/>
          <w:szCs w:val="20"/>
        </w:rPr>
        <w:t xml:space="preserve"> para la elaboración de bebidas funcionales o salu</w:t>
      </w:r>
      <w:r>
        <w:rPr>
          <w:sz w:val="20"/>
          <w:szCs w:val="20"/>
        </w:rPr>
        <w:t xml:space="preserve">dables </w:t>
      </w:r>
      <w:r w:rsidR="00263D15">
        <w:rPr>
          <w:sz w:val="20"/>
          <w:szCs w:val="20"/>
        </w:rPr>
        <w:t xml:space="preserve">donde las </w:t>
      </w:r>
      <w:r w:rsidRPr="00046315">
        <w:rPr>
          <w:sz w:val="20"/>
          <w:szCs w:val="20"/>
        </w:rPr>
        <w:t>bacterias probióticas dejarán su huella, tanto en los países en desarrollo como en los desarrollados</w:t>
      </w:r>
      <w:r>
        <w:rPr>
          <w:sz w:val="20"/>
          <w:szCs w:val="20"/>
        </w:rPr>
        <w:t xml:space="preserve"> (</w:t>
      </w:r>
      <w:proofErr w:type="spellStart"/>
      <w:r>
        <w:rPr>
          <w:sz w:val="20"/>
          <w:szCs w:val="20"/>
        </w:rPr>
        <w:t>Vasudha</w:t>
      </w:r>
      <w:proofErr w:type="spellEnd"/>
      <w:r>
        <w:rPr>
          <w:sz w:val="20"/>
          <w:szCs w:val="20"/>
        </w:rPr>
        <w:t xml:space="preserve"> y </w:t>
      </w:r>
      <w:proofErr w:type="spellStart"/>
      <w:r>
        <w:rPr>
          <w:sz w:val="20"/>
          <w:szCs w:val="20"/>
        </w:rPr>
        <w:t>Mishra</w:t>
      </w:r>
      <w:proofErr w:type="spellEnd"/>
      <w:r>
        <w:rPr>
          <w:sz w:val="20"/>
          <w:szCs w:val="20"/>
        </w:rPr>
        <w:t>, 2013)</w:t>
      </w:r>
      <w:r w:rsidRPr="00046315">
        <w:rPr>
          <w:sz w:val="20"/>
          <w:szCs w:val="20"/>
        </w:rPr>
        <w:t>.</w:t>
      </w:r>
    </w:p>
    <w:p w14:paraId="2A7ADD1B" w14:textId="1C1A1C57" w:rsidR="004C25A7" w:rsidRDefault="004C25A7" w:rsidP="004C25A7">
      <w:pPr>
        <w:pStyle w:val="Prrafodelista"/>
        <w:spacing w:after="0" w:line="240" w:lineRule="auto"/>
        <w:ind w:left="284"/>
        <w:jc w:val="both"/>
        <w:rPr>
          <w:sz w:val="20"/>
          <w:szCs w:val="20"/>
        </w:rPr>
      </w:pPr>
    </w:p>
    <w:p w14:paraId="30BE088D" w14:textId="7DBB4917" w:rsidR="00F0760D" w:rsidRDefault="007D5927" w:rsidP="004C25A7">
      <w:pPr>
        <w:pStyle w:val="Prrafodelista"/>
        <w:spacing w:after="0" w:line="240" w:lineRule="auto"/>
        <w:ind w:left="284"/>
        <w:jc w:val="both"/>
        <w:rPr>
          <w:sz w:val="20"/>
          <w:szCs w:val="20"/>
        </w:rPr>
      </w:pPr>
      <w:r w:rsidRPr="007D5927">
        <w:rPr>
          <w:sz w:val="20"/>
          <w:szCs w:val="20"/>
        </w:rPr>
        <w:t>La aplicación de cultivos probióticos en diferentes matrices de alimentos (bebidas lácteas y no lácteas) podría representar un gran desafío para la viabilidad de los probióticos. El éxito de las nuevas bebidas probióticas depende de la capacidad de los probióticos para proporcionar un número suficiente de células viables que modifiquen beneficiosamente la microbiota intestinal del huésped</w:t>
      </w:r>
      <w:r>
        <w:rPr>
          <w:sz w:val="20"/>
          <w:szCs w:val="20"/>
        </w:rPr>
        <w:t xml:space="preserve"> (</w:t>
      </w:r>
      <w:proofErr w:type="spellStart"/>
      <w:r>
        <w:rPr>
          <w:sz w:val="20"/>
          <w:szCs w:val="20"/>
        </w:rPr>
        <w:t>Bakr</w:t>
      </w:r>
      <w:proofErr w:type="spellEnd"/>
      <w:r>
        <w:rPr>
          <w:sz w:val="20"/>
          <w:szCs w:val="20"/>
        </w:rPr>
        <w:t>, 2016)</w:t>
      </w:r>
      <w:r w:rsidRPr="007D5927">
        <w:rPr>
          <w:sz w:val="20"/>
          <w:szCs w:val="20"/>
        </w:rPr>
        <w:t>.</w:t>
      </w:r>
    </w:p>
    <w:p w14:paraId="45A90096" w14:textId="4DAE83F7" w:rsidR="007D5927" w:rsidRDefault="007D5927" w:rsidP="004C25A7">
      <w:pPr>
        <w:pStyle w:val="Prrafodelista"/>
        <w:spacing w:after="0" w:line="240" w:lineRule="auto"/>
        <w:ind w:left="284"/>
        <w:jc w:val="both"/>
        <w:rPr>
          <w:sz w:val="20"/>
          <w:szCs w:val="20"/>
        </w:rPr>
      </w:pPr>
    </w:p>
    <w:p w14:paraId="0E58A012" w14:textId="63393186" w:rsidR="007D17FB" w:rsidRDefault="00A66C42" w:rsidP="004A5915">
      <w:pPr>
        <w:pStyle w:val="Prrafodelista"/>
        <w:spacing w:after="0" w:line="240" w:lineRule="auto"/>
        <w:ind w:left="284"/>
        <w:jc w:val="both"/>
        <w:rPr>
          <w:sz w:val="20"/>
          <w:szCs w:val="20"/>
        </w:rPr>
      </w:pPr>
      <w:r>
        <w:rPr>
          <w:sz w:val="20"/>
          <w:szCs w:val="20"/>
        </w:rPr>
        <w:t>El problema planteado es:</w:t>
      </w:r>
    </w:p>
    <w:p w14:paraId="242DC436" w14:textId="1F4A9254" w:rsidR="00A66C42" w:rsidRDefault="00A66C42" w:rsidP="004A5915">
      <w:pPr>
        <w:pStyle w:val="Prrafodelista"/>
        <w:spacing w:after="0" w:line="240" w:lineRule="auto"/>
        <w:ind w:left="284"/>
        <w:jc w:val="both"/>
        <w:rPr>
          <w:sz w:val="20"/>
          <w:szCs w:val="20"/>
        </w:rPr>
      </w:pPr>
      <w:proofErr w:type="gramStart"/>
      <w:r w:rsidRPr="00A66C42">
        <w:rPr>
          <w:sz w:val="20"/>
          <w:szCs w:val="20"/>
        </w:rPr>
        <w:t xml:space="preserve">¿Cuál será el efecto de la </w:t>
      </w:r>
      <w:r>
        <w:rPr>
          <w:sz w:val="20"/>
          <w:szCs w:val="20"/>
        </w:rPr>
        <w:t xml:space="preserve">concentración de leche de soya, leche de </w:t>
      </w:r>
      <w:proofErr w:type="spellStart"/>
      <w:r>
        <w:rPr>
          <w:sz w:val="20"/>
          <w:szCs w:val="20"/>
        </w:rPr>
        <w:t>tarwi</w:t>
      </w:r>
      <w:proofErr w:type="spellEnd"/>
      <w:r>
        <w:rPr>
          <w:sz w:val="20"/>
          <w:szCs w:val="20"/>
        </w:rPr>
        <w:t xml:space="preserve"> y harina de avena</w:t>
      </w:r>
      <w:r w:rsidRPr="00A66C42">
        <w:rPr>
          <w:sz w:val="20"/>
          <w:szCs w:val="20"/>
        </w:rPr>
        <w:t xml:space="preserve"> sobre la</w:t>
      </w:r>
      <w:r>
        <w:rPr>
          <w:sz w:val="20"/>
          <w:szCs w:val="20"/>
        </w:rPr>
        <w:t xml:space="preserve"> </w:t>
      </w:r>
      <w:bookmarkStart w:id="1" w:name="_Hlk42264770"/>
      <w:r>
        <w:rPr>
          <w:sz w:val="20"/>
          <w:szCs w:val="20"/>
        </w:rPr>
        <w:t xml:space="preserve">viabilidad de </w:t>
      </w:r>
      <w:proofErr w:type="spellStart"/>
      <w:r w:rsidR="0062339B" w:rsidRPr="0062339B">
        <w:rPr>
          <w:i/>
          <w:sz w:val="20"/>
          <w:szCs w:val="20"/>
        </w:rPr>
        <w:t>Lactobacillus</w:t>
      </w:r>
      <w:proofErr w:type="spellEnd"/>
      <w:r w:rsidR="0062339B" w:rsidRPr="0062339B">
        <w:rPr>
          <w:i/>
          <w:sz w:val="20"/>
          <w:szCs w:val="20"/>
        </w:rPr>
        <w:t xml:space="preserve"> </w:t>
      </w:r>
      <w:proofErr w:type="spellStart"/>
      <w:r w:rsidR="0062339B" w:rsidRPr="0062339B">
        <w:rPr>
          <w:i/>
          <w:sz w:val="20"/>
          <w:szCs w:val="20"/>
        </w:rPr>
        <w:t>acidophilus</w:t>
      </w:r>
      <w:proofErr w:type="spellEnd"/>
      <w:r w:rsidR="0062339B">
        <w:rPr>
          <w:sz w:val="20"/>
          <w:szCs w:val="20"/>
        </w:rPr>
        <w:t>,</w:t>
      </w:r>
      <w:r w:rsidR="0062339B" w:rsidRPr="0062339B">
        <w:rPr>
          <w:sz w:val="20"/>
          <w:szCs w:val="20"/>
        </w:rPr>
        <w:t xml:space="preserve"> </w:t>
      </w:r>
      <w:proofErr w:type="spellStart"/>
      <w:r w:rsidR="0062339B" w:rsidRPr="0062339B">
        <w:rPr>
          <w:i/>
          <w:sz w:val="20"/>
          <w:szCs w:val="20"/>
        </w:rPr>
        <w:t>Bifidobacterium</w:t>
      </w:r>
      <w:proofErr w:type="spellEnd"/>
      <w:r w:rsidR="0062339B" w:rsidRPr="0062339B">
        <w:rPr>
          <w:i/>
          <w:sz w:val="20"/>
          <w:szCs w:val="20"/>
        </w:rPr>
        <w:t xml:space="preserve"> </w:t>
      </w:r>
      <w:proofErr w:type="spellStart"/>
      <w:r w:rsidR="0062339B" w:rsidRPr="0062339B">
        <w:rPr>
          <w:i/>
          <w:sz w:val="20"/>
          <w:szCs w:val="20"/>
        </w:rPr>
        <w:t>animalis</w:t>
      </w:r>
      <w:proofErr w:type="spellEnd"/>
      <w:r w:rsidR="0062339B" w:rsidRPr="0062339B">
        <w:rPr>
          <w:sz w:val="20"/>
          <w:szCs w:val="20"/>
        </w:rPr>
        <w:t xml:space="preserve"> </w:t>
      </w:r>
      <w:proofErr w:type="spellStart"/>
      <w:r w:rsidR="0062339B" w:rsidRPr="0062339B">
        <w:rPr>
          <w:sz w:val="20"/>
          <w:szCs w:val="20"/>
        </w:rPr>
        <w:t>spp</w:t>
      </w:r>
      <w:proofErr w:type="spellEnd"/>
      <w:r w:rsidR="0062339B" w:rsidRPr="0062339B">
        <w:rPr>
          <w:sz w:val="20"/>
          <w:szCs w:val="20"/>
        </w:rPr>
        <w:t>.</w:t>
      </w:r>
      <w:proofErr w:type="gramEnd"/>
      <w:r w:rsidR="0062339B" w:rsidRPr="0062339B">
        <w:rPr>
          <w:sz w:val="20"/>
          <w:szCs w:val="20"/>
        </w:rPr>
        <w:t xml:space="preserve"> </w:t>
      </w:r>
      <w:proofErr w:type="spellStart"/>
      <w:r w:rsidR="0062339B" w:rsidRPr="0062339B">
        <w:rPr>
          <w:i/>
          <w:sz w:val="20"/>
          <w:szCs w:val="20"/>
        </w:rPr>
        <w:t>Lactis</w:t>
      </w:r>
      <w:proofErr w:type="spellEnd"/>
      <w:r w:rsidR="0062339B">
        <w:rPr>
          <w:sz w:val="20"/>
          <w:szCs w:val="20"/>
        </w:rPr>
        <w:t xml:space="preserve">, acidez </w:t>
      </w:r>
      <w:proofErr w:type="spellStart"/>
      <w:r w:rsidR="0062339B">
        <w:rPr>
          <w:sz w:val="20"/>
          <w:szCs w:val="20"/>
        </w:rPr>
        <w:t>titulable</w:t>
      </w:r>
      <w:proofErr w:type="spellEnd"/>
      <w:r w:rsidR="0062339B">
        <w:rPr>
          <w:sz w:val="20"/>
          <w:szCs w:val="20"/>
        </w:rPr>
        <w:t>, viscosidad, fibra dietética total, contenido de proteína y aceptabilidad general en una bebida funcional simbiótica</w:t>
      </w:r>
      <w:bookmarkEnd w:id="1"/>
      <w:r w:rsidRPr="00A66C42">
        <w:rPr>
          <w:sz w:val="20"/>
          <w:szCs w:val="20"/>
        </w:rPr>
        <w:t>?</w:t>
      </w:r>
    </w:p>
    <w:p w14:paraId="17B320FB" w14:textId="77777777" w:rsidR="00C01A58" w:rsidRPr="004C25A7" w:rsidRDefault="00C01A58" w:rsidP="004C25A7">
      <w:pPr>
        <w:pStyle w:val="Prrafodelista"/>
        <w:spacing w:after="0" w:line="240" w:lineRule="auto"/>
        <w:ind w:left="284"/>
        <w:jc w:val="both"/>
        <w:rPr>
          <w:sz w:val="20"/>
          <w:szCs w:val="20"/>
        </w:rPr>
      </w:pPr>
    </w:p>
    <w:p w14:paraId="2DCFA9BD" w14:textId="53216101" w:rsidR="00FE1EBF" w:rsidRDefault="00FE1EBF" w:rsidP="001D4E4C">
      <w:pPr>
        <w:pStyle w:val="Prrafodelista"/>
        <w:numPr>
          <w:ilvl w:val="0"/>
          <w:numId w:val="2"/>
        </w:numPr>
        <w:spacing w:after="0" w:line="240" w:lineRule="auto"/>
        <w:ind w:left="284" w:hanging="284"/>
        <w:jc w:val="both"/>
        <w:rPr>
          <w:b/>
          <w:sz w:val="20"/>
          <w:szCs w:val="20"/>
        </w:rPr>
      </w:pPr>
      <w:r>
        <w:rPr>
          <w:b/>
          <w:sz w:val="20"/>
          <w:szCs w:val="20"/>
        </w:rPr>
        <w:t>Antecedentes</w:t>
      </w:r>
    </w:p>
    <w:p w14:paraId="5B8DE804" w14:textId="77777777" w:rsidR="001426E6" w:rsidRPr="000B4678" w:rsidRDefault="001426E6" w:rsidP="001426E6">
      <w:pPr>
        <w:pStyle w:val="Prrafodelista"/>
        <w:spacing w:after="0" w:line="240" w:lineRule="auto"/>
        <w:ind w:left="284"/>
        <w:jc w:val="both"/>
        <w:rPr>
          <w:sz w:val="20"/>
          <w:szCs w:val="20"/>
        </w:rPr>
      </w:pPr>
      <w:r w:rsidRPr="000B4678">
        <w:rPr>
          <w:sz w:val="20"/>
          <w:szCs w:val="20"/>
        </w:rPr>
        <w:t xml:space="preserve">Dos Santos y otros (2019) desarrollaron una bebida de soya fermentada con granos de kéfir y suplementada con inulina. Las condiciones de fermentación se optimizaron de la siguiente manera: una proporción de 4 g:100 </w:t>
      </w:r>
      <w:proofErr w:type="spellStart"/>
      <w:r w:rsidRPr="000B4678">
        <w:rPr>
          <w:sz w:val="20"/>
          <w:szCs w:val="20"/>
        </w:rPr>
        <w:t>mL</w:t>
      </w:r>
      <w:proofErr w:type="spellEnd"/>
      <w:r w:rsidRPr="000B4678">
        <w:rPr>
          <w:sz w:val="20"/>
          <w:szCs w:val="20"/>
        </w:rPr>
        <w:t xml:space="preserve"> de granos de </w:t>
      </w:r>
      <w:proofErr w:type="spellStart"/>
      <w:proofErr w:type="gramStart"/>
      <w:r w:rsidRPr="000B4678">
        <w:rPr>
          <w:sz w:val="20"/>
          <w:szCs w:val="20"/>
        </w:rPr>
        <w:t>kéfir:leche</w:t>
      </w:r>
      <w:proofErr w:type="spellEnd"/>
      <w:proofErr w:type="gramEnd"/>
      <w:r w:rsidRPr="000B4678">
        <w:rPr>
          <w:sz w:val="20"/>
          <w:szCs w:val="20"/>
        </w:rPr>
        <w:t xml:space="preserve"> de soja, una concentración de leche de soya de 9 </w:t>
      </w:r>
      <w:proofErr w:type="spellStart"/>
      <w:r w:rsidRPr="000B4678">
        <w:rPr>
          <w:sz w:val="20"/>
          <w:szCs w:val="20"/>
        </w:rPr>
        <w:t>°Brix</w:t>
      </w:r>
      <w:proofErr w:type="spellEnd"/>
      <w:r w:rsidRPr="000B4678">
        <w:rPr>
          <w:sz w:val="20"/>
          <w:szCs w:val="20"/>
        </w:rPr>
        <w:t xml:space="preserve"> y un tiempo de fermentación de 12 h. Esta formulación se complementó con inulina al 3.5% y se evaluó a 7 °C durante 28 días. La bebida tuvo un color ligeramente amarillo, con valores positivos de cromaticidad b*. La firmeza y sinéresis de las bebidas fueron mayores cuando se usó inulina. El uso de inulina también disminuyó la sedimentación en las bebidas. A los 28 días de almacenamiento, el </w:t>
      </w:r>
      <w:r w:rsidRPr="000B4678">
        <w:rPr>
          <w:sz w:val="20"/>
          <w:szCs w:val="20"/>
        </w:rPr>
        <w:lastRenderedPageBreak/>
        <w:t>recuento celular (</w:t>
      </w:r>
      <w:proofErr w:type="spellStart"/>
      <w:r w:rsidRPr="000B4678">
        <w:rPr>
          <w:sz w:val="20"/>
          <w:szCs w:val="20"/>
        </w:rPr>
        <w:t>Lactococcus</w:t>
      </w:r>
      <w:proofErr w:type="spellEnd"/>
      <w:r w:rsidRPr="000B4678">
        <w:rPr>
          <w:sz w:val="20"/>
          <w:szCs w:val="20"/>
        </w:rPr>
        <w:t xml:space="preserve">, </w:t>
      </w:r>
      <w:proofErr w:type="spellStart"/>
      <w:r w:rsidRPr="000B4678">
        <w:rPr>
          <w:sz w:val="20"/>
          <w:szCs w:val="20"/>
        </w:rPr>
        <w:t>Lactobacillus</w:t>
      </w:r>
      <w:proofErr w:type="spellEnd"/>
      <w:r w:rsidRPr="000B4678">
        <w:rPr>
          <w:sz w:val="20"/>
          <w:szCs w:val="20"/>
        </w:rPr>
        <w:t xml:space="preserve"> y levaduras) fue superior a 10</w:t>
      </w:r>
      <w:r w:rsidRPr="0062339B">
        <w:rPr>
          <w:sz w:val="20"/>
          <w:szCs w:val="20"/>
          <w:vertAlign w:val="superscript"/>
        </w:rPr>
        <w:t>7</w:t>
      </w:r>
      <w:r w:rsidRPr="000B4678">
        <w:rPr>
          <w:sz w:val="20"/>
          <w:szCs w:val="20"/>
        </w:rPr>
        <w:t>ufc/Ml, para ambos tratamientos.</w:t>
      </w:r>
    </w:p>
    <w:p w14:paraId="6E0ADA9C" w14:textId="77777777" w:rsidR="001426E6" w:rsidRPr="000B4678" w:rsidRDefault="001426E6" w:rsidP="001426E6">
      <w:pPr>
        <w:pStyle w:val="Prrafodelista"/>
        <w:spacing w:after="0" w:line="240" w:lineRule="auto"/>
        <w:ind w:left="284"/>
        <w:jc w:val="both"/>
        <w:rPr>
          <w:sz w:val="20"/>
          <w:szCs w:val="20"/>
        </w:rPr>
      </w:pPr>
    </w:p>
    <w:p w14:paraId="317187DC" w14:textId="77777777" w:rsidR="001426E6" w:rsidRDefault="001426E6" w:rsidP="001426E6">
      <w:pPr>
        <w:pStyle w:val="Prrafodelista"/>
        <w:spacing w:after="0" w:line="240" w:lineRule="auto"/>
        <w:ind w:left="284"/>
        <w:jc w:val="both"/>
        <w:rPr>
          <w:sz w:val="20"/>
          <w:szCs w:val="20"/>
        </w:rPr>
      </w:pPr>
      <w:r w:rsidRPr="000B4678">
        <w:rPr>
          <w:sz w:val="20"/>
          <w:szCs w:val="20"/>
        </w:rPr>
        <w:t xml:space="preserve">Aguilar y Rivera (2019) evaluaron el uso de la fracción líquida obtenida de la hidrólisis enzimática del grano de </w:t>
      </w:r>
      <w:proofErr w:type="spellStart"/>
      <w:r w:rsidRPr="000B4678">
        <w:rPr>
          <w:sz w:val="20"/>
          <w:szCs w:val="20"/>
        </w:rPr>
        <w:t>kiwicha</w:t>
      </w:r>
      <w:proofErr w:type="spellEnd"/>
      <w:r w:rsidRPr="000B4678">
        <w:rPr>
          <w:sz w:val="20"/>
          <w:szCs w:val="20"/>
        </w:rPr>
        <w:t xml:space="preserve">, incluyendo las características microbiológicas, químicas y sensoriales en las bebidas probióticas del jugo de </w:t>
      </w:r>
      <w:proofErr w:type="spellStart"/>
      <w:r w:rsidRPr="000B4678">
        <w:rPr>
          <w:sz w:val="20"/>
          <w:szCs w:val="20"/>
        </w:rPr>
        <w:t>tarwi</w:t>
      </w:r>
      <w:proofErr w:type="spellEnd"/>
      <w:r w:rsidRPr="000B4678">
        <w:rPr>
          <w:sz w:val="20"/>
          <w:szCs w:val="20"/>
        </w:rPr>
        <w:t xml:space="preserve"> obtenidas por fermentación a 37 °C hasta pH 5.0, con </w:t>
      </w:r>
      <w:proofErr w:type="spellStart"/>
      <w:r w:rsidRPr="0062339B">
        <w:rPr>
          <w:i/>
          <w:sz w:val="20"/>
          <w:szCs w:val="20"/>
        </w:rPr>
        <w:t>Lactobacillus</w:t>
      </w:r>
      <w:proofErr w:type="spellEnd"/>
      <w:r w:rsidRPr="0062339B">
        <w:rPr>
          <w:i/>
          <w:sz w:val="20"/>
          <w:szCs w:val="20"/>
        </w:rPr>
        <w:t xml:space="preserve"> </w:t>
      </w:r>
      <w:proofErr w:type="spellStart"/>
      <w:r w:rsidRPr="0062339B">
        <w:rPr>
          <w:i/>
          <w:sz w:val="20"/>
          <w:szCs w:val="20"/>
        </w:rPr>
        <w:t>paracasei</w:t>
      </w:r>
      <w:proofErr w:type="spellEnd"/>
      <w:r w:rsidRPr="0062339B">
        <w:rPr>
          <w:i/>
          <w:sz w:val="20"/>
          <w:szCs w:val="20"/>
        </w:rPr>
        <w:t xml:space="preserve">, </w:t>
      </w:r>
      <w:proofErr w:type="spellStart"/>
      <w:r w:rsidRPr="0062339B">
        <w:rPr>
          <w:i/>
          <w:sz w:val="20"/>
          <w:szCs w:val="20"/>
        </w:rPr>
        <w:t>Bifidobacterium</w:t>
      </w:r>
      <w:proofErr w:type="spellEnd"/>
      <w:r w:rsidRPr="0062339B">
        <w:rPr>
          <w:i/>
          <w:sz w:val="20"/>
          <w:szCs w:val="20"/>
        </w:rPr>
        <w:t xml:space="preserve"> </w:t>
      </w:r>
      <w:proofErr w:type="spellStart"/>
      <w:r w:rsidRPr="0062339B">
        <w:rPr>
          <w:i/>
          <w:sz w:val="20"/>
          <w:szCs w:val="20"/>
        </w:rPr>
        <w:t>longum</w:t>
      </w:r>
      <w:proofErr w:type="spellEnd"/>
      <w:r w:rsidRPr="000B4678">
        <w:rPr>
          <w:sz w:val="20"/>
          <w:szCs w:val="20"/>
        </w:rPr>
        <w:t xml:space="preserve"> y un cultivo de ambos microorganismos; luego almacenadas a 5 °C durante 30 días. La viabilidad de los probióticos en las bebidas mejoró con el aumento de </w:t>
      </w:r>
      <w:proofErr w:type="spellStart"/>
      <w:r w:rsidRPr="000B4678">
        <w:rPr>
          <w:sz w:val="20"/>
          <w:szCs w:val="20"/>
        </w:rPr>
        <w:t>kiwicha</w:t>
      </w:r>
      <w:proofErr w:type="spellEnd"/>
      <w:r w:rsidRPr="000B4678">
        <w:rPr>
          <w:sz w:val="20"/>
          <w:szCs w:val="20"/>
        </w:rPr>
        <w:t xml:space="preserve"> hidrolizada en la composición de la bebida durante y después de la fermentación desde 10</w:t>
      </w:r>
      <w:r w:rsidRPr="0062339B">
        <w:rPr>
          <w:sz w:val="20"/>
          <w:szCs w:val="20"/>
          <w:vertAlign w:val="superscript"/>
        </w:rPr>
        <w:t>6</w:t>
      </w:r>
      <w:r w:rsidRPr="000B4678">
        <w:rPr>
          <w:sz w:val="20"/>
          <w:szCs w:val="20"/>
        </w:rPr>
        <w:t xml:space="preserve"> </w:t>
      </w:r>
      <w:proofErr w:type="spellStart"/>
      <w:r w:rsidRPr="000B4678">
        <w:rPr>
          <w:sz w:val="20"/>
          <w:szCs w:val="20"/>
        </w:rPr>
        <w:t>ufc</w:t>
      </w:r>
      <w:proofErr w:type="spellEnd"/>
      <w:r w:rsidRPr="000B4678">
        <w:rPr>
          <w:sz w:val="20"/>
          <w:szCs w:val="20"/>
        </w:rPr>
        <w:t>/</w:t>
      </w:r>
      <w:proofErr w:type="spellStart"/>
      <w:r w:rsidRPr="000B4678">
        <w:rPr>
          <w:sz w:val="20"/>
          <w:szCs w:val="20"/>
        </w:rPr>
        <w:t>mL</w:t>
      </w:r>
      <w:proofErr w:type="spellEnd"/>
      <w:r w:rsidRPr="000B4678">
        <w:rPr>
          <w:sz w:val="20"/>
          <w:szCs w:val="20"/>
        </w:rPr>
        <w:t xml:space="preserve"> hasta 10</w:t>
      </w:r>
      <w:r w:rsidRPr="0062339B">
        <w:rPr>
          <w:sz w:val="20"/>
          <w:szCs w:val="20"/>
          <w:vertAlign w:val="superscript"/>
        </w:rPr>
        <w:t>9</w:t>
      </w:r>
      <w:r w:rsidRPr="000B4678">
        <w:rPr>
          <w:sz w:val="20"/>
          <w:szCs w:val="20"/>
        </w:rPr>
        <w:t xml:space="preserve"> </w:t>
      </w:r>
      <w:proofErr w:type="spellStart"/>
      <w:r w:rsidRPr="000B4678">
        <w:rPr>
          <w:sz w:val="20"/>
          <w:szCs w:val="20"/>
        </w:rPr>
        <w:t>ufc</w:t>
      </w:r>
      <w:proofErr w:type="spellEnd"/>
      <w:r w:rsidRPr="000B4678">
        <w:rPr>
          <w:sz w:val="20"/>
          <w:szCs w:val="20"/>
        </w:rPr>
        <w:t>/</w:t>
      </w:r>
      <w:proofErr w:type="spellStart"/>
      <w:r w:rsidRPr="000B4678">
        <w:rPr>
          <w:sz w:val="20"/>
          <w:szCs w:val="20"/>
        </w:rPr>
        <w:t>mL</w:t>
      </w:r>
      <w:proofErr w:type="spellEnd"/>
      <w:r w:rsidRPr="000B4678">
        <w:rPr>
          <w:sz w:val="20"/>
          <w:szCs w:val="20"/>
        </w:rPr>
        <w:t xml:space="preserve">, y mostró una buena tolerancia al pH. La viabilidad de la bacteria </w:t>
      </w:r>
      <w:proofErr w:type="spellStart"/>
      <w:r w:rsidRPr="0062339B">
        <w:rPr>
          <w:i/>
          <w:sz w:val="20"/>
          <w:szCs w:val="20"/>
        </w:rPr>
        <w:t>Bifidobacterium</w:t>
      </w:r>
      <w:proofErr w:type="spellEnd"/>
      <w:r w:rsidRPr="0062339B">
        <w:rPr>
          <w:i/>
          <w:sz w:val="20"/>
          <w:szCs w:val="20"/>
        </w:rPr>
        <w:t xml:space="preserve"> </w:t>
      </w:r>
      <w:proofErr w:type="spellStart"/>
      <w:r w:rsidRPr="0062339B">
        <w:rPr>
          <w:i/>
          <w:sz w:val="20"/>
          <w:szCs w:val="20"/>
        </w:rPr>
        <w:t>longum</w:t>
      </w:r>
      <w:proofErr w:type="spellEnd"/>
      <w:r w:rsidRPr="000B4678">
        <w:rPr>
          <w:sz w:val="20"/>
          <w:szCs w:val="20"/>
        </w:rPr>
        <w:t xml:space="preserve"> se redujo con la disminución del pH, pero mejoró en el </w:t>
      </w:r>
      <w:proofErr w:type="spellStart"/>
      <w:r w:rsidRPr="000B4678">
        <w:rPr>
          <w:sz w:val="20"/>
          <w:szCs w:val="20"/>
        </w:rPr>
        <w:t>co</w:t>
      </w:r>
      <w:proofErr w:type="spellEnd"/>
      <w:r w:rsidRPr="000B4678">
        <w:rPr>
          <w:sz w:val="20"/>
          <w:szCs w:val="20"/>
        </w:rPr>
        <w:t xml:space="preserve">-cultivo con </w:t>
      </w:r>
      <w:proofErr w:type="spellStart"/>
      <w:r w:rsidRPr="000B4678">
        <w:rPr>
          <w:sz w:val="20"/>
          <w:szCs w:val="20"/>
        </w:rPr>
        <w:t>Lactobacillus</w:t>
      </w:r>
      <w:proofErr w:type="spellEnd"/>
      <w:r w:rsidRPr="000B4678">
        <w:rPr>
          <w:sz w:val="20"/>
          <w:szCs w:val="20"/>
        </w:rPr>
        <w:t xml:space="preserve"> </w:t>
      </w:r>
      <w:proofErr w:type="spellStart"/>
      <w:r w:rsidRPr="000B4678">
        <w:rPr>
          <w:sz w:val="20"/>
          <w:szCs w:val="20"/>
        </w:rPr>
        <w:t>paracasei</w:t>
      </w:r>
      <w:proofErr w:type="spellEnd"/>
      <w:r w:rsidRPr="000B4678">
        <w:rPr>
          <w:sz w:val="20"/>
          <w:szCs w:val="20"/>
        </w:rPr>
        <w:t>. Las características sensoriales de las bebidas obtenidas fueron favorables</w:t>
      </w:r>
      <w:r>
        <w:rPr>
          <w:sz w:val="20"/>
          <w:szCs w:val="20"/>
        </w:rPr>
        <w:t>.</w:t>
      </w:r>
    </w:p>
    <w:p w14:paraId="6B75E00E" w14:textId="77777777" w:rsidR="001426E6" w:rsidRDefault="001426E6" w:rsidP="001426E6">
      <w:pPr>
        <w:pStyle w:val="Prrafodelista"/>
        <w:spacing w:after="0" w:line="240" w:lineRule="auto"/>
        <w:ind w:left="284"/>
        <w:jc w:val="both"/>
        <w:rPr>
          <w:sz w:val="20"/>
          <w:szCs w:val="20"/>
        </w:rPr>
      </w:pPr>
    </w:p>
    <w:p w14:paraId="242170D3" w14:textId="77777777" w:rsidR="001426E6" w:rsidRPr="001D0814" w:rsidRDefault="001426E6" w:rsidP="001426E6">
      <w:pPr>
        <w:pStyle w:val="Prrafodelista"/>
        <w:spacing w:after="0" w:line="240" w:lineRule="auto"/>
        <w:ind w:left="284"/>
        <w:jc w:val="both"/>
        <w:rPr>
          <w:sz w:val="20"/>
          <w:szCs w:val="20"/>
        </w:rPr>
      </w:pPr>
      <w:proofErr w:type="spellStart"/>
      <w:r w:rsidRPr="001D0814">
        <w:rPr>
          <w:sz w:val="20"/>
          <w:szCs w:val="20"/>
        </w:rPr>
        <w:t>Battistini</w:t>
      </w:r>
      <w:proofErr w:type="spellEnd"/>
      <w:r>
        <w:rPr>
          <w:sz w:val="20"/>
          <w:szCs w:val="20"/>
        </w:rPr>
        <w:t xml:space="preserve"> y otros (2018) desarrollaron y caracterizaron una innovadora bebida fermentada simbiótica a base de soya.  </w:t>
      </w:r>
      <w:r w:rsidRPr="001D0814">
        <w:rPr>
          <w:sz w:val="20"/>
          <w:szCs w:val="20"/>
        </w:rPr>
        <w:t xml:space="preserve">La leche de soya </w:t>
      </w:r>
      <w:r>
        <w:rPr>
          <w:sz w:val="20"/>
          <w:szCs w:val="20"/>
        </w:rPr>
        <w:t xml:space="preserve">pasteurizada </w:t>
      </w:r>
      <w:r w:rsidRPr="001D0814">
        <w:rPr>
          <w:sz w:val="20"/>
          <w:szCs w:val="20"/>
        </w:rPr>
        <w:t xml:space="preserve">se fermentó con </w:t>
      </w:r>
      <w:proofErr w:type="spellStart"/>
      <w:r w:rsidRPr="001D0814">
        <w:rPr>
          <w:sz w:val="20"/>
          <w:szCs w:val="20"/>
        </w:rPr>
        <w:t>probióticos</w:t>
      </w:r>
      <w:proofErr w:type="spellEnd"/>
      <w:r w:rsidRPr="001D0814">
        <w:rPr>
          <w:sz w:val="20"/>
          <w:szCs w:val="20"/>
        </w:rPr>
        <w:t xml:space="preserve"> (</w:t>
      </w:r>
      <w:proofErr w:type="spellStart"/>
      <w:r w:rsidRPr="001D0814">
        <w:rPr>
          <w:i/>
          <w:sz w:val="20"/>
          <w:szCs w:val="20"/>
        </w:rPr>
        <w:t>Lactobacillus</w:t>
      </w:r>
      <w:proofErr w:type="spellEnd"/>
      <w:r w:rsidRPr="001D0814">
        <w:rPr>
          <w:i/>
          <w:sz w:val="20"/>
          <w:szCs w:val="20"/>
        </w:rPr>
        <w:t xml:space="preserve"> </w:t>
      </w:r>
      <w:proofErr w:type="spellStart"/>
      <w:r w:rsidRPr="001D0814">
        <w:rPr>
          <w:i/>
          <w:sz w:val="20"/>
          <w:szCs w:val="20"/>
        </w:rPr>
        <w:t>acidophilus</w:t>
      </w:r>
      <w:proofErr w:type="spellEnd"/>
      <w:r w:rsidRPr="001D0814">
        <w:rPr>
          <w:sz w:val="20"/>
          <w:szCs w:val="20"/>
        </w:rPr>
        <w:t xml:space="preserve"> La-5, </w:t>
      </w:r>
      <w:proofErr w:type="spellStart"/>
      <w:r w:rsidRPr="001D0814">
        <w:rPr>
          <w:i/>
          <w:sz w:val="20"/>
          <w:szCs w:val="20"/>
        </w:rPr>
        <w:t>Bifidobacterium</w:t>
      </w:r>
      <w:proofErr w:type="spellEnd"/>
      <w:r w:rsidRPr="001D0814">
        <w:rPr>
          <w:i/>
          <w:sz w:val="20"/>
          <w:szCs w:val="20"/>
        </w:rPr>
        <w:t xml:space="preserve"> </w:t>
      </w:r>
      <w:proofErr w:type="spellStart"/>
      <w:r w:rsidRPr="001D0814">
        <w:rPr>
          <w:i/>
          <w:sz w:val="20"/>
          <w:szCs w:val="20"/>
        </w:rPr>
        <w:t>animalis</w:t>
      </w:r>
      <w:proofErr w:type="spellEnd"/>
      <w:r w:rsidRPr="001D0814">
        <w:rPr>
          <w:sz w:val="20"/>
          <w:szCs w:val="20"/>
        </w:rPr>
        <w:t xml:space="preserve"> Bb-12) en </w:t>
      </w:r>
      <w:proofErr w:type="spellStart"/>
      <w:r w:rsidRPr="001D0814">
        <w:rPr>
          <w:sz w:val="20"/>
          <w:szCs w:val="20"/>
        </w:rPr>
        <w:t>cocultivo</w:t>
      </w:r>
      <w:proofErr w:type="spellEnd"/>
      <w:r w:rsidRPr="001D0814">
        <w:rPr>
          <w:sz w:val="20"/>
          <w:szCs w:val="20"/>
        </w:rPr>
        <w:t xml:space="preserve"> con </w:t>
      </w:r>
      <w:proofErr w:type="spellStart"/>
      <w:r w:rsidRPr="001D0814">
        <w:rPr>
          <w:i/>
          <w:sz w:val="20"/>
          <w:szCs w:val="20"/>
        </w:rPr>
        <w:t>Streptococcus</w:t>
      </w:r>
      <w:proofErr w:type="spellEnd"/>
      <w:r w:rsidRPr="001D0814">
        <w:rPr>
          <w:i/>
          <w:sz w:val="20"/>
          <w:szCs w:val="20"/>
        </w:rPr>
        <w:t xml:space="preserve"> </w:t>
      </w:r>
      <w:proofErr w:type="spellStart"/>
      <w:r w:rsidRPr="001D0814">
        <w:rPr>
          <w:i/>
          <w:sz w:val="20"/>
          <w:szCs w:val="20"/>
        </w:rPr>
        <w:t>thermophilus</w:t>
      </w:r>
      <w:proofErr w:type="spellEnd"/>
      <w:r>
        <w:rPr>
          <w:sz w:val="20"/>
          <w:szCs w:val="20"/>
        </w:rPr>
        <w:t xml:space="preserve">, durante 3.2 horas a 37 °C hasta llegar a un pH 4.8. </w:t>
      </w:r>
      <w:r w:rsidRPr="00985DB2">
        <w:rPr>
          <w:sz w:val="20"/>
          <w:szCs w:val="20"/>
        </w:rPr>
        <w:t xml:space="preserve">Se evaluó el efecto de los fructooligosacáridos y la inulina </w:t>
      </w:r>
      <w:r>
        <w:rPr>
          <w:sz w:val="20"/>
          <w:szCs w:val="20"/>
        </w:rPr>
        <w:t xml:space="preserve">(0.04%) </w:t>
      </w:r>
      <w:r w:rsidRPr="00985DB2">
        <w:rPr>
          <w:sz w:val="20"/>
          <w:szCs w:val="20"/>
        </w:rPr>
        <w:t xml:space="preserve">sobre el tiempo de fermentación y la viabilidad de los microorganismos probióticos durante los </w:t>
      </w:r>
      <w:r>
        <w:rPr>
          <w:sz w:val="20"/>
          <w:szCs w:val="20"/>
        </w:rPr>
        <w:t>28 días de almacenamiento a 5 °</w:t>
      </w:r>
      <w:r w:rsidRPr="00985DB2">
        <w:rPr>
          <w:sz w:val="20"/>
          <w:szCs w:val="20"/>
        </w:rPr>
        <w:t>C.</w:t>
      </w:r>
      <w:r>
        <w:rPr>
          <w:sz w:val="20"/>
          <w:szCs w:val="20"/>
        </w:rPr>
        <w:t xml:space="preserve"> </w:t>
      </w:r>
      <w:r w:rsidRPr="00985DB2">
        <w:rPr>
          <w:sz w:val="20"/>
          <w:szCs w:val="20"/>
        </w:rPr>
        <w:t xml:space="preserve">La fermentación redujo el contenido de estaquiosa y rafinosa en la leche de soya. Los prebióticos </w:t>
      </w:r>
      <w:r>
        <w:rPr>
          <w:sz w:val="20"/>
          <w:szCs w:val="20"/>
        </w:rPr>
        <w:t>afectaron</w:t>
      </w:r>
      <w:r w:rsidRPr="00985DB2">
        <w:rPr>
          <w:sz w:val="20"/>
          <w:szCs w:val="20"/>
        </w:rPr>
        <w:t xml:space="preserve"> la </w:t>
      </w:r>
      <w:r>
        <w:rPr>
          <w:sz w:val="20"/>
          <w:szCs w:val="20"/>
        </w:rPr>
        <w:t>velocidad</w:t>
      </w:r>
      <w:r w:rsidRPr="00985DB2">
        <w:rPr>
          <w:sz w:val="20"/>
          <w:szCs w:val="20"/>
        </w:rPr>
        <w:t xml:space="preserve"> de acidificación y la viabilidad de </w:t>
      </w:r>
      <w:r>
        <w:rPr>
          <w:sz w:val="20"/>
          <w:szCs w:val="20"/>
        </w:rPr>
        <w:t>los probióticos</w:t>
      </w:r>
      <w:r w:rsidRPr="00985DB2">
        <w:rPr>
          <w:sz w:val="20"/>
          <w:szCs w:val="20"/>
        </w:rPr>
        <w:t xml:space="preserve"> en la bebida fermentada. Los recuentos viables de </w:t>
      </w:r>
      <w:r w:rsidRPr="00985DB2">
        <w:rPr>
          <w:i/>
          <w:sz w:val="20"/>
          <w:szCs w:val="20"/>
        </w:rPr>
        <w:t xml:space="preserve">B. </w:t>
      </w:r>
      <w:proofErr w:type="spellStart"/>
      <w:r w:rsidRPr="00985DB2">
        <w:rPr>
          <w:i/>
          <w:sz w:val="20"/>
          <w:szCs w:val="20"/>
        </w:rPr>
        <w:t>animalis</w:t>
      </w:r>
      <w:proofErr w:type="spellEnd"/>
      <w:r w:rsidRPr="00985DB2">
        <w:rPr>
          <w:sz w:val="20"/>
          <w:szCs w:val="20"/>
        </w:rPr>
        <w:t xml:space="preserve"> Bb-12 permanecieron por encima de 10</w:t>
      </w:r>
      <w:r w:rsidRPr="00985DB2">
        <w:rPr>
          <w:sz w:val="20"/>
          <w:szCs w:val="20"/>
          <w:vertAlign w:val="superscript"/>
        </w:rPr>
        <w:t>8</w:t>
      </w:r>
      <w:r>
        <w:rPr>
          <w:sz w:val="20"/>
          <w:szCs w:val="20"/>
        </w:rPr>
        <w:t xml:space="preserve"> </w:t>
      </w:r>
      <w:proofErr w:type="spellStart"/>
      <w:r>
        <w:rPr>
          <w:sz w:val="20"/>
          <w:szCs w:val="20"/>
        </w:rPr>
        <w:t>ufc</w:t>
      </w:r>
      <w:proofErr w:type="spellEnd"/>
      <w:r>
        <w:rPr>
          <w:sz w:val="20"/>
          <w:szCs w:val="20"/>
        </w:rPr>
        <w:t>/</w:t>
      </w:r>
      <w:proofErr w:type="spellStart"/>
      <w:r>
        <w:rPr>
          <w:sz w:val="20"/>
          <w:szCs w:val="20"/>
        </w:rPr>
        <w:t>mL</w:t>
      </w:r>
      <w:proofErr w:type="spellEnd"/>
      <w:r>
        <w:rPr>
          <w:sz w:val="20"/>
          <w:szCs w:val="20"/>
        </w:rPr>
        <w:t xml:space="preserve"> en la leche de soy</w:t>
      </w:r>
      <w:r w:rsidRPr="00985DB2">
        <w:rPr>
          <w:sz w:val="20"/>
          <w:szCs w:val="20"/>
        </w:rPr>
        <w:t xml:space="preserve">a fermentada durante </w:t>
      </w:r>
      <w:r>
        <w:rPr>
          <w:sz w:val="20"/>
          <w:szCs w:val="20"/>
        </w:rPr>
        <w:t>el almacenamiento</w:t>
      </w:r>
      <w:r w:rsidRPr="00985DB2">
        <w:rPr>
          <w:sz w:val="20"/>
          <w:szCs w:val="20"/>
        </w:rPr>
        <w:t xml:space="preserve">, mientras que </w:t>
      </w:r>
      <w:r w:rsidRPr="00985DB2">
        <w:rPr>
          <w:i/>
          <w:sz w:val="20"/>
          <w:szCs w:val="20"/>
        </w:rPr>
        <w:t xml:space="preserve">L. </w:t>
      </w:r>
      <w:proofErr w:type="spellStart"/>
      <w:r w:rsidRPr="00985DB2">
        <w:rPr>
          <w:i/>
          <w:sz w:val="20"/>
          <w:szCs w:val="20"/>
        </w:rPr>
        <w:t>acidophilus</w:t>
      </w:r>
      <w:proofErr w:type="spellEnd"/>
      <w:r w:rsidRPr="00985DB2">
        <w:rPr>
          <w:sz w:val="20"/>
          <w:szCs w:val="20"/>
        </w:rPr>
        <w:t xml:space="preserve"> </w:t>
      </w:r>
      <w:r>
        <w:rPr>
          <w:sz w:val="20"/>
          <w:szCs w:val="20"/>
        </w:rPr>
        <w:t>en 10</w:t>
      </w:r>
      <w:r w:rsidRPr="00985DB2">
        <w:rPr>
          <w:sz w:val="20"/>
          <w:szCs w:val="20"/>
          <w:vertAlign w:val="superscript"/>
        </w:rPr>
        <w:t>7</w:t>
      </w:r>
      <w:r>
        <w:rPr>
          <w:sz w:val="20"/>
          <w:szCs w:val="20"/>
        </w:rPr>
        <w:t xml:space="preserve"> </w:t>
      </w:r>
      <w:proofErr w:type="spellStart"/>
      <w:r>
        <w:rPr>
          <w:sz w:val="20"/>
          <w:szCs w:val="20"/>
        </w:rPr>
        <w:t>ufc</w:t>
      </w:r>
      <w:proofErr w:type="spellEnd"/>
      <w:r>
        <w:rPr>
          <w:sz w:val="20"/>
          <w:szCs w:val="20"/>
        </w:rPr>
        <w:t>/</w:t>
      </w:r>
      <w:proofErr w:type="spellStart"/>
      <w:r>
        <w:rPr>
          <w:sz w:val="20"/>
          <w:szCs w:val="20"/>
        </w:rPr>
        <w:t>mL</w:t>
      </w:r>
      <w:proofErr w:type="spellEnd"/>
      <w:r>
        <w:rPr>
          <w:sz w:val="20"/>
          <w:szCs w:val="20"/>
        </w:rPr>
        <w:t xml:space="preserve">. </w:t>
      </w:r>
      <w:r w:rsidRPr="00710E55">
        <w:rPr>
          <w:sz w:val="20"/>
          <w:szCs w:val="20"/>
        </w:rPr>
        <w:t xml:space="preserve">La leche </w:t>
      </w:r>
      <w:r>
        <w:rPr>
          <w:sz w:val="20"/>
          <w:szCs w:val="20"/>
        </w:rPr>
        <w:t>vegetal de soy</w:t>
      </w:r>
      <w:r w:rsidRPr="00710E55">
        <w:rPr>
          <w:sz w:val="20"/>
          <w:szCs w:val="20"/>
        </w:rPr>
        <w:t>a fermentada demostró ser una buena matriz alimenticia para liberar bacterias probióticas, así como</w:t>
      </w:r>
      <w:r>
        <w:rPr>
          <w:sz w:val="20"/>
          <w:szCs w:val="20"/>
        </w:rPr>
        <w:t>,</w:t>
      </w:r>
      <w:r w:rsidRPr="00710E55">
        <w:rPr>
          <w:sz w:val="20"/>
          <w:szCs w:val="20"/>
        </w:rPr>
        <w:t xml:space="preserve"> un producto con un </w:t>
      </w:r>
      <w:r>
        <w:rPr>
          <w:sz w:val="20"/>
          <w:szCs w:val="20"/>
        </w:rPr>
        <w:t xml:space="preserve">menor </w:t>
      </w:r>
      <w:r w:rsidRPr="00710E55">
        <w:rPr>
          <w:sz w:val="20"/>
          <w:szCs w:val="20"/>
        </w:rPr>
        <w:t>contenido de oligosacáridos no digeribles.</w:t>
      </w:r>
    </w:p>
    <w:p w14:paraId="31F20C52" w14:textId="77777777" w:rsidR="001426E6" w:rsidRDefault="001426E6" w:rsidP="001426E6">
      <w:pPr>
        <w:pStyle w:val="Prrafodelista"/>
        <w:spacing w:after="0" w:line="240" w:lineRule="auto"/>
        <w:ind w:left="284"/>
        <w:jc w:val="both"/>
        <w:rPr>
          <w:sz w:val="20"/>
          <w:szCs w:val="20"/>
        </w:rPr>
      </w:pPr>
    </w:p>
    <w:p w14:paraId="2DCF6C13" w14:textId="77777777" w:rsidR="001426E6" w:rsidRPr="000B4678" w:rsidRDefault="001426E6" w:rsidP="001426E6">
      <w:pPr>
        <w:pStyle w:val="Prrafodelista"/>
        <w:spacing w:after="0" w:line="240" w:lineRule="auto"/>
        <w:ind w:left="284"/>
        <w:jc w:val="both"/>
        <w:rPr>
          <w:sz w:val="20"/>
          <w:szCs w:val="20"/>
        </w:rPr>
      </w:pPr>
      <w:r>
        <w:rPr>
          <w:sz w:val="20"/>
          <w:szCs w:val="20"/>
        </w:rPr>
        <w:t>Da Silva y otros (2018) desarrollaron y caracterizaron</w:t>
      </w:r>
      <w:r w:rsidRPr="00BC0183">
        <w:rPr>
          <w:sz w:val="20"/>
          <w:szCs w:val="20"/>
        </w:rPr>
        <w:t xml:space="preserve"> una bebida funcional a base de kéfir de leche de soya</w:t>
      </w:r>
      <w:r>
        <w:rPr>
          <w:sz w:val="20"/>
          <w:szCs w:val="20"/>
        </w:rPr>
        <w:t>. Esta</w:t>
      </w:r>
      <w:r w:rsidRPr="00D67CD0">
        <w:rPr>
          <w:sz w:val="20"/>
          <w:szCs w:val="20"/>
        </w:rPr>
        <w:t xml:space="preserve"> </w:t>
      </w:r>
      <w:r>
        <w:rPr>
          <w:sz w:val="20"/>
          <w:szCs w:val="20"/>
        </w:rPr>
        <w:t>investigación evaluó</w:t>
      </w:r>
      <w:r w:rsidRPr="00D67CD0">
        <w:rPr>
          <w:sz w:val="20"/>
          <w:szCs w:val="20"/>
        </w:rPr>
        <w:t xml:space="preserve"> las características fisicoquímicas y la aceptabilidad de las</w:t>
      </w:r>
      <w:r>
        <w:rPr>
          <w:sz w:val="20"/>
          <w:szCs w:val="20"/>
        </w:rPr>
        <w:t xml:space="preserve"> formulaciones de bebida funcional</w:t>
      </w:r>
      <w:r w:rsidRPr="00D67CD0">
        <w:rPr>
          <w:sz w:val="20"/>
          <w:szCs w:val="20"/>
        </w:rPr>
        <w:t xml:space="preserve"> </w:t>
      </w:r>
      <w:r>
        <w:rPr>
          <w:sz w:val="20"/>
          <w:szCs w:val="20"/>
        </w:rPr>
        <w:t>tipo kéfir de leche de soya combinadas con leche esterilizada de vaca y azúcar en diferentes porcentajes; las cuales fueron</w:t>
      </w:r>
      <w:r w:rsidRPr="00D67CD0">
        <w:rPr>
          <w:sz w:val="20"/>
          <w:szCs w:val="20"/>
        </w:rPr>
        <w:t xml:space="preserve"> inoculadas con </w:t>
      </w:r>
      <w:r>
        <w:rPr>
          <w:sz w:val="20"/>
          <w:szCs w:val="20"/>
        </w:rPr>
        <w:t>l</w:t>
      </w:r>
      <w:r w:rsidRPr="00D67CD0">
        <w:rPr>
          <w:sz w:val="20"/>
          <w:szCs w:val="20"/>
        </w:rPr>
        <w:t xml:space="preserve">as cepas </w:t>
      </w:r>
      <w:r>
        <w:rPr>
          <w:sz w:val="20"/>
          <w:szCs w:val="20"/>
        </w:rPr>
        <w:t xml:space="preserve">de </w:t>
      </w:r>
      <w:proofErr w:type="spellStart"/>
      <w:r w:rsidRPr="00D67CD0">
        <w:rPr>
          <w:i/>
          <w:sz w:val="20"/>
          <w:szCs w:val="20"/>
        </w:rPr>
        <w:t>Lactobacillus</w:t>
      </w:r>
      <w:proofErr w:type="spellEnd"/>
      <w:r w:rsidRPr="00D67CD0">
        <w:rPr>
          <w:sz w:val="20"/>
          <w:szCs w:val="20"/>
        </w:rPr>
        <w:t xml:space="preserve"> </w:t>
      </w:r>
      <w:proofErr w:type="spellStart"/>
      <w:r w:rsidRPr="00D67CD0">
        <w:rPr>
          <w:i/>
          <w:sz w:val="20"/>
          <w:szCs w:val="20"/>
        </w:rPr>
        <w:t>bulgaricus</w:t>
      </w:r>
      <w:proofErr w:type="spellEnd"/>
      <w:r>
        <w:rPr>
          <w:sz w:val="20"/>
          <w:szCs w:val="20"/>
        </w:rPr>
        <w:t xml:space="preserve"> y </w:t>
      </w:r>
      <w:proofErr w:type="spellStart"/>
      <w:r w:rsidRPr="00D67CD0">
        <w:rPr>
          <w:i/>
          <w:sz w:val="20"/>
          <w:szCs w:val="20"/>
        </w:rPr>
        <w:t>Streptococcus</w:t>
      </w:r>
      <w:proofErr w:type="spellEnd"/>
      <w:r w:rsidRPr="00D67CD0">
        <w:rPr>
          <w:i/>
          <w:sz w:val="20"/>
          <w:szCs w:val="20"/>
        </w:rPr>
        <w:t xml:space="preserve"> </w:t>
      </w:r>
      <w:proofErr w:type="spellStart"/>
      <w:r w:rsidRPr="00D67CD0">
        <w:rPr>
          <w:i/>
          <w:sz w:val="20"/>
          <w:szCs w:val="20"/>
        </w:rPr>
        <w:t>thermophilus</w:t>
      </w:r>
      <w:proofErr w:type="spellEnd"/>
      <w:r>
        <w:rPr>
          <w:i/>
          <w:sz w:val="20"/>
          <w:szCs w:val="20"/>
        </w:rPr>
        <w:t xml:space="preserve"> </w:t>
      </w:r>
      <w:r>
        <w:rPr>
          <w:sz w:val="20"/>
          <w:szCs w:val="20"/>
        </w:rPr>
        <w:t>e incubadas durante</w:t>
      </w:r>
      <w:r w:rsidRPr="00BC57F6">
        <w:rPr>
          <w:sz w:val="20"/>
          <w:szCs w:val="20"/>
        </w:rPr>
        <w:t xml:space="preserve"> 16 h</w:t>
      </w:r>
      <w:r>
        <w:rPr>
          <w:sz w:val="20"/>
          <w:szCs w:val="20"/>
        </w:rPr>
        <w:t>oras</w:t>
      </w:r>
      <w:r w:rsidRPr="00BC57F6">
        <w:rPr>
          <w:sz w:val="20"/>
          <w:szCs w:val="20"/>
        </w:rPr>
        <w:t xml:space="preserve"> a 37 °C</w:t>
      </w:r>
      <w:r>
        <w:rPr>
          <w:sz w:val="20"/>
          <w:szCs w:val="20"/>
        </w:rPr>
        <w:t xml:space="preserve">. </w:t>
      </w:r>
      <w:r w:rsidRPr="00B7249B">
        <w:rPr>
          <w:sz w:val="20"/>
          <w:szCs w:val="20"/>
        </w:rPr>
        <w:t xml:space="preserve">El recuento de lactobacilos varió </w:t>
      </w:r>
      <w:r>
        <w:rPr>
          <w:sz w:val="20"/>
          <w:szCs w:val="20"/>
        </w:rPr>
        <w:t>entre 10</w:t>
      </w:r>
      <w:r w:rsidRPr="00B7249B">
        <w:rPr>
          <w:sz w:val="20"/>
          <w:szCs w:val="20"/>
          <w:vertAlign w:val="superscript"/>
        </w:rPr>
        <w:t>7</w:t>
      </w:r>
      <w:r>
        <w:rPr>
          <w:sz w:val="20"/>
          <w:szCs w:val="20"/>
        </w:rPr>
        <w:t xml:space="preserve"> y 10</w:t>
      </w:r>
      <w:r w:rsidRPr="00B7249B">
        <w:rPr>
          <w:sz w:val="20"/>
          <w:szCs w:val="20"/>
          <w:vertAlign w:val="superscript"/>
        </w:rPr>
        <w:t>8</w:t>
      </w:r>
      <w:r>
        <w:rPr>
          <w:sz w:val="20"/>
          <w:szCs w:val="20"/>
        </w:rPr>
        <w:t xml:space="preserve"> </w:t>
      </w:r>
      <w:proofErr w:type="spellStart"/>
      <w:r>
        <w:rPr>
          <w:sz w:val="20"/>
          <w:szCs w:val="20"/>
        </w:rPr>
        <w:t>ufc</w:t>
      </w:r>
      <w:proofErr w:type="spellEnd"/>
      <w:r>
        <w:rPr>
          <w:sz w:val="20"/>
          <w:szCs w:val="20"/>
        </w:rPr>
        <w:t>/</w:t>
      </w:r>
      <w:proofErr w:type="spellStart"/>
      <w:r>
        <w:rPr>
          <w:sz w:val="20"/>
          <w:szCs w:val="20"/>
        </w:rPr>
        <w:t>mL</w:t>
      </w:r>
      <w:proofErr w:type="spellEnd"/>
      <w:r w:rsidRPr="00B7249B">
        <w:rPr>
          <w:sz w:val="20"/>
          <w:szCs w:val="20"/>
        </w:rPr>
        <w:t xml:space="preserve"> y los valores de pH </w:t>
      </w:r>
      <w:r>
        <w:rPr>
          <w:sz w:val="20"/>
          <w:szCs w:val="20"/>
        </w:rPr>
        <w:t>entre</w:t>
      </w:r>
      <w:r w:rsidRPr="00B7249B">
        <w:rPr>
          <w:sz w:val="20"/>
          <w:szCs w:val="20"/>
        </w:rPr>
        <w:t xml:space="preserve"> 4.5 a 4.6. Las muestras con un mayor por</w:t>
      </w:r>
      <w:r>
        <w:rPr>
          <w:sz w:val="20"/>
          <w:szCs w:val="20"/>
        </w:rPr>
        <w:t>centaje de kéfir de leche de soy</w:t>
      </w:r>
      <w:r w:rsidRPr="00B7249B">
        <w:rPr>
          <w:sz w:val="20"/>
          <w:szCs w:val="20"/>
        </w:rPr>
        <w:t>a presentaron un mayor recuento de células de lactobacilos y un menor valor de lípidos, cenizas, sólidos totales, carbohidratos y calorías.</w:t>
      </w:r>
      <w:r>
        <w:rPr>
          <w:sz w:val="20"/>
          <w:szCs w:val="20"/>
        </w:rPr>
        <w:t xml:space="preserve"> </w:t>
      </w:r>
      <w:r w:rsidRPr="00B7249B">
        <w:rPr>
          <w:sz w:val="20"/>
          <w:szCs w:val="20"/>
        </w:rPr>
        <w:t xml:space="preserve">La bebida funcional con sabor a durazno presentó un valor de pH apropiado (4.3) y un alto recuento de células viables </w:t>
      </w:r>
      <w:r>
        <w:rPr>
          <w:sz w:val="20"/>
          <w:szCs w:val="20"/>
        </w:rPr>
        <w:t xml:space="preserve">107 </w:t>
      </w:r>
      <w:proofErr w:type="spellStart"/>
      <w:r>
        <w:rPr>
          <w:sz w:val="20"/>
          <w:szCs w:val="20"/>
        </w:rPr>
        <w:t>ufc</w:t>
      </w:r>
      <w:proofErr w:type="spellEnd"/>
      <w:r>
        <w:rPr>
          <w:sz w:val="20"/>
          <w:szCs w:val="20"/>
        </w:rPr>
        <w:t>/</w:t>
      </w:r>
      <w:proofErr w:type="spellStart"/>
      <w:r>
        <w:rPr>
          <w:sz w:val="20"/>
          <w:szCs w:val="20"/>
        </w:rPr>
        <w:t>mL</w:t>
      </w:r>
      <w:proofErr w:type="spellEnd"/>
      <w:r>
        <w:rPr>
          <w:sz w:val="20"/>
          <w:szCs w:val="20"/>
        </w:rPr>
        <w:t xml:space="preserve"> </w:t>
      </w:r>
      <w:r w:rsidRPr="00B7249B">
        <w:rPr>
          <w:sz w:val="20"/>
          <w:szCs w:val="20"/>
        </w:rPr>
        <w:t>hasta el día 28 de almacenamiento en frío, mostró una alta aceptabilidad (94.5%) y una intención de compra positiva (83.4%) entre los consumidore</w:t>
      </w:r>
      <w:r>
        <w:rPr>
          <w:sz w:val="20"/>
          <w:szCs w:val="20"/>
        </w:rPr>
        <w:t>s.</w:t>
      </w:r>
    </w:p>
    <w:p w14:paraId="0971D6EB" w14:textId="77777777" w:rsidR="001426E6" w:rsidRDefault="001426E6" w:rsidP="001426E6">
      <w:pPr>
        <w:pStyle w:val="Prrafodelista"/>
        <w:spacing w:after="0" w:line="240" w:lineRule="auto"/>
        <w:ind w:left="284"/>
        <w:jc w:val="both"/>
        <w:rPr>
          <w:sz w:val="20"/>
          <w:szCs w:val="20"/>
        </w:rPr>
      </w:pPr>
    </w:p>
    <w:p w14:paraId="6F4EA9D1" w14:textId="77777777" w:rsidR="001426E6" w:rsidRDefault="001426E6" w:rsidP="001426E6">
      <w:pPr>
        <w:pStyle w:val="Prrafodelista"/>
        <w:spacing w:after="0" w:line="240" w:lineRule="auto"/>
        <w:ind w:left="284"/>
        <w:jc w:val="both"/>
        <w:rPr>
          <w:sz w:val="20"/>
          <w:szCs w:val="20"/>
        </w:rPr>
      </w:pPr>
      <w:r>
        <w:rPr>
          <w:sz w:val="20"/>
          <w:szCs w:val="20"/>
        </w:rPr>
        <w:t>Salmerón y otros (2015) evaluaron las</w:t>
      </w:r>
      <w:r w:rsidRPr="001466BF">
        <w:rPr>
          <w:sz w:val="20"/>
          <w:szCs w:val="20"/>
        </w:rPr>
        <w:t xml:space="preserve"> características fisicoquímicas y la aceptación de las bebidas de cerea</w:t>
      </w:r>
      <w:r>
        <w:rPr>
          <w:sz w:val="20"/>
          <w:szCs w:val="20"/>
        </w:rPr>
        <w:t>les (</w:t>
      </w:r>
      <w:r w:rsidRPr="00DC6354">
        <w:rPr>
          <w:sz w:val="20"/>
          <w:szCs w:val="20"/>
        </w:rPr>
        <w:t>e</w:t>
      </w:r>
      <w:r>
        <w:rPr>
          <w:sz w:val="20"/>
          <w:szCs w:val="20"/>
        </w:rPr>
        <w:t>xtractos de harina sin almidón, fueron</w:t>
      </w:r>
      <w:r w:rsidRPr="00DC6354">
        <w:rPr>
          <w:sz w:val="20"/>
          <w:szCs w:val="20"/>
        </w:rPr>
        <w:t xml:space="preserve"> </w:t>
      </w:r>
      <w:r>
        <w:rPr>
          <w:sz w:val="20"/>
          <w:szCs w:val="20"/>
        </w:rPr>
        <w:t xml:space="preserve">preparadas a partir de </w:t>
      </w:r>
      <w:r w:rsidRPr="00DC6354">
        <w:rPr>
          <w:sz w:val="20"/>
          <w:szCs w:val="20"/>
        </w:rPr>
        <w:t xml:space="preserve">suspensiones </w:t>
      </w:r>
      <w:r>
        <w:rPr>
          <w:sz w:val="20"/>
          <w:szCs w:val="20"/>
        </w:rPr>
        <w:t>acuosas de</w:t>
      </w:r>
      <w:r w:rsidRPr="00DC6354">
        <w:rPr>
          <w:sz w:val="20"/>
          <w:szCs w:val="20"/>
        </w:rPr>
        <w:t xml:space="preserve"> avena, cebada y malta</w:t>
      </w:r>
      <w:r>
        <w:rPr>
          <w:sz w:val="20"/>
          <w:szCs w:val="20"/>
        </w:rPr>
        <w:t xml:space="preserve">) fermentadas </w:t>
      </w:r>
      <w:r w:rsidRPr="001466BF">
        <w:rPr>
          <w:sz w:val="20"/>
          <w:szCs w:val="20"/>
        </w:rPr>
        <w:t xml:space="preserve">con </w:t>
      </w:r>
      <w:proofErr w:type="spellStart"/>
      <w:r w:rsidRPr="001466BF">
        <w:rPr>
          <w:i/>
          <w:sz w:val="20"/>
          <w:szCs w:val="20"/>
        </w:rPr>
        <w:t>Lactobacillus</w:t>
      </w:r>
      <w:proofErr w:type="spellEnd"/>
      <w:r w:rsidRPr="001466BF">
        <w:rPr>
          <w:i/>
          <w:sz w:val="20"/>
          <w:szCs w:val="20"/>
        </w:rPr>
        <w:t xml:space="preserve"> </w:t>
      </w:r>
      <w:proofErr w:type="spellStart"/>
      <w:r w:rsidRPr="001466BF">
        <w:rPr>
          <w:i/>
          <w:sz w:val="20"/>
          <w:szCs w:val="20"/>
        </w:rPr>
        <w:t>acidophilus</w:t>
      </w:r>
      <w:proofErr w:type="spellEnd"/>
      <w:r w:rsidRPr="001466BF">
        <w:rPr>
          <w:sz w:val="20"/>
          <w:szCs w:val="20"/>
        </w:rPr>
        <w:t xml:space="preserve"> NCIMB 8821, </w:t>
      </w:r>
      <w:proofErr w:type="spellStart"/>
      <w:r w:rsidRPr="001466BF">
        <w:rPr>
          <w:i/>
          <w:sz w:val="20"/>
          <w:szCs w:val="20"/>
        </w:rPr>
        <w:t>Lactobacillus</w:t>
      </w:r>
      <w:proofErr w:type="spellEnd"/>
      <w:r w:rsidRPr="001466BF">
        <w:rPr>
          <w:i/>
          <w:sz w:val="20"/>
          <w:szCs w:val="20"/>
        </w:rPr>
        <w:t xml:space="preserve"> </w:t>
      </w:r>
      <w:proofErr w:type="spellStart"/>
      <w:r w:rsidRPr="001466BF">
        <w:rPr>
          <w:i/>
          <w:sz w:val="20"/>
          <w:szCs w:val="20"/>
        </w:rPr>
        <w:t>plantarum</w:t>
      </w:r>
      <w:proofErr w:type="spellEnd"/>
      <w:r w:rsidRPr="001466BF">
        <w:rPr>
          <w:i/>
          <w:sz w:val="20"/>
          <w:szCs w:val="20"/>
        </w:rPr>
        <w:t xml:space="preserve"> </w:t>
      </w:r>
      <w:r w:rsidRPr="001466BF">
        <w:rPr>
          <w:sz w:val="20"/>
          <w:szCs w:val="20"/>
        </w:rPr>
        <w:t xml:space="preserve">NCIMB 8826 y </w:t>
      </w:r>
      <w:proofErr w:type="spellStart"/>
      <w:r w:rsidRPr="001466BF">
        <w:rPr>
          <w:i/>
          <w:sz w:val="20"/>
          <w:szCs w:val="20"/>
        </w:rPr>
        <w:t>Lactobacillus</w:t>
      </w:r>
      <w:proofErr w:type="spellEnd"/>
      <w:r w:rsidRPr="001466BF">
        <w:rPr>
          <w:i/>
          <w:sz w:val="20"/>
          <w:szCs w:val="20"/>
        </w:rPr>
        <w:t xml:space="preserve"> </w:t>
      </w:r>
      <w:proofErr w:type="spellStart"/>
      <w:r w:rsidRPr="001466BF">
        <w:rPr>
          <w:i/>
          <w:sz w:val="20"/>
          <w:szCs w:val="20"/>
        </w:rPr>
        <w:t>reuteri</w:t>
      </w:r>
      <w:proofErr w:type="spellEnd"/>
      <w:r w:rsidRPr="001466BF">
        <w:rPr>
          <w:sz w:val="20"/>
          <w:szCs w:val="20"/>
        </w:rPr>
        <w:t xml:space="preserve"> NCIMB 11951</w:t>
      </w:r>
      <w:r>
        <w:rPr>
          <w:sz w:val="20"/>
          <w:szCs w:val="20"/>
        </w:rPr>
        <w:t>, después de incubar durante</w:t>
      </w:r>
      <w:r w:rsidRPr="001466BF">
        <w:rPr>
          <w:sz w:val="20"/>
          <w:szCs w:val="20"/>
        </w:rPr>
        <w:t xml:space="preserve"> 10 h</w:t>
      </w:r>
      <w:r>
        <w:rPr>
          <w:sz w:val="20"/>
          <w:szCs w:val="20"/>
        </w:rPr>
        <w:t>oras</w:t>
      </w:r>
      <w:r w:rsidRPr="001466BF">
        <w:rPr>
          <w:sz w:val="20"/>
          <w:szCs w:val="20"/>
        </w:rPr>
        <w:t xml:space="preserve"> </w:t>
      </w:r>
      <w:r>
        <w:rPr>
          <w:sz w:val="20"/>
          <w:szCs w:val="20"/>
        </w:rPr>
        <w:t>a 37 °</w:t>
      </w:r>
      <w:r w:rsidRPr="001466BF">
        <w:rPr>
          <w:sz w:val="20"/>
          <w:szCs w:val="20"/>
        </w:rPr>
        <w:t>C</w:t>
      </w:r>
      <w:r>
        <w:rPr>
          <w:sz w:val="20"/>
          <w:szCs w:val="20"/>
        </w:rPr>
        <w:t xml:space="preserve">. </w:t>
      </w:r>
      <w:r w:rsidRPr="00631501">
        <w:rPr>
          <w:sz w:val="20"/>
          <w:szCs w:val="20"/>
        </w:rPr>
        <w:t>Los valores de viabilidad celular, pH, acidez titulable, sólidos solubles, contenido de nitrógeno amino libre y color se correlacionaron con la aceptación me</w:t>
      </w:r>
      <w:r>
        <w:rPr>
          <w:sz w:val="20"/>
          <w:szCs w:val="20"/>
        </w:rPr>
        <w:t xml:space="preserve">diante la correlación de </w:t>
      </w:r>
      <w:proofErr w:type="spellStart"/>
      <w:r>
        <w:rPr>
          <w:sz w:val="20"/>
          <w:szCs w:val="20"/>
        </w:rPr>
        <w:t>Person</w:t>
      </w:r>
      <w:proofErr w:type="spellEnd"/>
      <w:r>
        <w:rPr>
          <w:sz w:val="20"/>
          <w:szCs w:val="20"/>
        </w:rPr>
        <w:t>,</w:t>
      </w:r>
      <w:r w:rsidRPr="00631501">
        <w:rPr>
          <w:sz w:val="20"/>
          <w:szCs w:val="20"/>
        </w:rPr>
        <w:t xml:space="preserve"> </w:t>
      </w:r>
      <w:r>
        <w:rPr>
          <w:sz w:val="20"/>
          <w:szCs w:val="20"/>
        </w:rPr>
        <w:t>utilizando</w:t>
      </w:r>
      <w:r w:rsidRPr="00631501">
        <w:rPr>
          <w:sz w:val="20"/>
          <w:szCs w:val="20"/>
        </w:rPr>
        <w:t xml:space="preserve"> un análisis de componentes principales (PCA</w:t>
      </w:r>
      <w:r>
        <w:rPr>
          <w:sz w:val="20"/>
          <w:szCs w:val="20"/>
        </w:rPr>
        <w:t xml:space="preserve">). </w:t>
      </w:r>
      <w:r w:rsidRPr="00631501">
        <w:rPr>
          <w:sz w:val="20"/>
          <w:szCs w:val="20"/>
        </w:rPr>
        <w:t xml:space="preserve">La viabilidad celular </w:t>
      </w:r>
      <w:r>
        <w:rPr>
          <w:sz w:val="20"/>
          <w:szCs w:val="20"/>
        </w:rPr>
        <w:t>fue</w:t>
      </w:r>
      <w:r w:rsidRPr="00631501">
        <w:rPr>
          <w:sz w:val="20"/>
          <w:szCs w:val="20"/>
        </w:rPr>
        <w:t xml:space="preserve"> alrededor de 10</w:t>
      </w:r>
      <w:r w:rsidRPr="00631501">
        <w:rPr>
          <w:sz w:val="20"/>
          <w:szCs w:val="20"/>
          <w:vertAlign w:val="superscript"/>
        </w:rPr>
        <w:t>8</w:t>
      </w:r>
      <w:r>
        <w:rPr>
          <w:sz w:val="20"/>
          <w:szCs w:val="20"/>
        </w:rPr>
        <w:t xml:space="preserve"> </w:t>
      </w:r>
      <w:proofErr w:type="spellStart"/>
      <w:r>
        <w:rPr>
          <w:sz w:val="20"/>
          <w:szCs w:val="20"/>
        </w:rPr>
        <w:t>ufc</w:t>
      </w:r>
      <w:proofErr w:type="spellEnd"/>
      <w:r>
        <w:rPr>
          <w:sz w:val="20"/>
          <w:szCs w:val="20"/>
        </w:rPr>
        <w:t>/</w:t>
      </w:r>
      <w:proofErr w:type="spellStart"/>
      <w:r>
        <w:rPr>
          <w:sz w:val="20"/>
          <w:szCs w:val="20"/>
        </w:rPr>
        <w:t>mL</w:t>
      </w:r>
      <w:proofErr w:type="spellEnd"/>
      <w:r w:rsidRPr="00631501">
        <w:rPr>
          <w:sz w:val="20"/>
          <w:szCs w:val="20"/>
        </w:rPr>
        <w:t xml:space="preserve"> con valores de pH que oscila</w:t>
      </w:r>
      <w:r>
        <w:rPr>
          <w:sz w:val="20"/>
          <w:szCs w:val="20"/>
        </w:rPr>
        <w:t>ron entre 3.3 y 3.</w:t>
      </w:r>
      <w:r w:rsidRPr="00631501">
        <w:rPr>
          <w:sz w:val="20"/>
          <w:szCs w:val="20"/>
        </w:rPr>
        <w:t xml:space="preserve">7. La bebida formulada con </w:t>
      </w:r>
      <w:r w:rsidRPr="00631501">
        <w:rPr>
          <w:i/>
          <w:sz w:val="20"/>
          <w:szCs w:val="20"/>
        </w:rPr>
        <w:t xml:space="preserve">L. </w:t>
      </w:r>
      <w:proofErr w:type="spellStart"/>
      <w:r w:rsidRPr="00631501">
        <w:rPr>
          <w:i/>
          <w:sz w:val="20"/>
          <w:szCs w:val="20"/>
        </w:rPr>
        <w:t>plantarum</w:t>
      </w:r>
      <w:proofErr w:type="spellEnd"/>
      <w:r w:rsidRPr="00631501">
        <w:rPr>
          <w:sz w:val="20"/>
          <w:szCs w:val="20"/>
        </w:rPr>
        <w:t xml:space="preserve"> y sustrato de malta exhibió una mayor aceptación</w:t>
      </w:r>
      <w:r>
        <w:rPr>
          <w:sz w:val="20"/>
          <w:szCs w:val="20"/>
        </w:rPr>
        <w:t xml:space="preserve"> después de 5 días de almacenamiento a 7 °C</w:t>
      </w:r>
      <w:r w:rsidRPr="00631501">
        <w:rPr>
          <w:sz w:val="20"/>
          <w:szCs w:val="20"/>
        </w:rPr>
        <w:t>.</w:t>
      </w:r>
    </w:p>
    <w:p w14:paraId="37D5BCD3" w14:textId="77777777" w:rsidR="001426E6" w:rsidRPr="009A203B" w:rsidRDefault="001426E6" w:rsidP="001426E6">
      <w:pPr>
        <w:spacing w:after="0" w:line="240" w:lineRule="auto"/>
        <w:jc w:val="both"/>
        <w:rPr>
          <w:sz w:val="20"/>
          <w:szCs w:val="20"/>
        </w:rPr>
      </w:pPr>
    </w:p>
    <w:p w14:paraId="1DB9B4E9" w14:textId="77777777" w:rsidR="001426E6" w:rsidRDefault="001426E6" w:rsidP="001426E6">
      <w:pPr>
        <w:pStyle w:val="Prrafodelista"/>
        <w:spacing w:after="0" w:line="240" w:lineRule="auto"/>
        <w:ind w:left="284"/>
        <w:jc w:val="both"/>
        <w:rPr>
          <w:sz w:val="20"/>
          <w:szCs w:val="20"/>
        </w:rPr>
      </w:pPr>
      <w:r>
        <w:rPr>
          <w:sz w:val="20"/>
          <w:szCs w:val="20"/>
        </w:rPr>
        <w:t>Gupta y otros (2010) emplearon el</w:t>
      </w:r>
      <w:r w:rsidRPr="000B4678">
        <w:rPr>
          <w:sz w:val="20"/>
          <w:szCs w:val="20"/>
        </w:rPr>
        <w:t xml:space="preserve"> diseño Box-</w:t>
      </w:r>
      <w:proofErr w:type="spellStart"/>
      <w:r w:rsidRPr="000B4678">
        <w:rPr>
          <w:sz w:val="20"/>
          <w:szCs w:val="20"/>
        </w:rPr>
        <w:t>Behnken</w:t>
      </w:r>
      <w:proofErr w:type="spellEnd"/>
      <w:r w:rsidRPr="000B4678">
        <w:rPr>
          <w:sz w:val="20"/>
          <w:szCs w:val="20"/>
        </w:rPr>
        <w:t xml:space="preserve"> se usó para optimizar tres niveles diferentes de concentración de avena, sa</w:t>
      </w:r>
      <w:r>
        <w:rPr>
          <w:sz w:val="20"/>
          <w:szCs w:val="20"/>
        </w:rPr>
        <w:t>carosa y cultivo iniciador en el</w:t>
      </w:r>
      <w:r w:rsidRPr="000B4678">
        <w:rPr>
          <w:sz w:val="20"/>
          <w:szCs w:val="20"/>
        </w:rPr>
        <w:t xml:space="preserve"> </w:t>
      </w:r>
      <w:r>
        <w:rPr>
          <w:sz w:val="20"/>
          <w:szCs w:val="20"/>
        </w:rPr>
        <w:t>recuento</w:t>
      </w:r>
      <w:r w:rsidRPr="000B4678">
        <w:rPr>
          <w:sz w:val="20"/>
          <w:szCs w:val="20"/>
        </w:rPr>
        <w:t xml:space="preserve"> celular viable final de </w:t>
      </w:r>
      <w:proofErr w:type="spellStart"/>
      <w:r w:rsidRPr="000B4678">
        <w:rPr>
          <w:i/>
          <w:sz w:val="20"/>
          <w:szCs w:val="20"/>
        </w:rPr>
        <w:t>Lactobacillus</w:t>
      </w:r>
      <w:proofErr w:type="spellEnd"/>
      <w:r w:rsidRPr="000B4678">
        <w:rPr>
          <w:i/>
          <w:sz w:val="20"/>
          <w:szCs w:val="20"/>
        </w:rPr>
        <w:t xml:space="preserve"> </w:t>
      </w:r>
      <w:proofErr w:type="spellStart"/>
      <w:r w:rsidRPr="000B4678">
        <w:rPr>
          <w:i/>
          <w:sz w:val="20"/>
          <w:szCs w:val="20"/>
        </w:rPr>
        <w:t>plantarum</w:t>
      </w:r>
      <w:proofErr w:type="spellEnd"/>
      <w:r w:rsidRPr="000B4678">
        <w:rPr>
          <w:sz w:val="20"/>
          <w:szCs w:val="20"/>
        </w:rPr>
        <w:t xml:space="preserve"> para el desarrollo de una bebida fermentada</w:t>
      </w:r>
      <w:r>
        <w:rPr>
          <w:sz w:val="20"/>
          <w:szCs w:val="20"/>
        </w:rPr>
        <w:t xml:space="preserve"> incubada a 37 °C hasta pH 4.5</w:t>
      </w:r>
      <w:r w:rsidRPr="000B4678">
        <w:rPr>
          <w:sz w:val="20"/>
          <w:szCs w:val="20"/>
        </w:rPr>
        <w:t>.</w:t>
      </w:r>
      <w:r>
        <w:rPr>
          <w:sz w:val="20"/>
          <w:szCs w:val="20"/>
        </w:rPr>
        <w:t xml:space="preserve"> </w:t>
      </w:r>
      <w:r w:rsidRPr="00AA1100">
        <w:rPr>
          <w:sz w:val="20"/>
          <w:szCs w:val="20"/>
        </w:rPr>
        <w:t xml:space="preserve">Los mapas de contorno generados usando la ecuación de superficie de respuesta mostraron que las variables experimentales afectaron significativamente el crecimiento de </w:t>
      </w:r>
      <w:r w:rsidRPr="00051A8B">
        <w:rPr>
          <w:i/>
          <w:sz w:val="20"/>
          <w:szCs w:val="20"/>
        </w:rPr>
        <w:t xml:space="preserve">L. </w:t>
      </w:r>
      <w:proofErr w:type="spellStart"/>
      <w:r w:rsidRPr="00051A8B">
        <w:rPr>
          <w:i/>
          <w:sz w:val="20"/>
          <w:szCs w:val="20"/>
        </w:rPr>
        <w:t>plantarum</w:t>
      </w:r>
      <w:proofErr w:type="spellEnd"/>
      <w:r>
        <w:rPr>
          <w:sz w:val="20"/>
          <w:szCs w:val="20"/>
        </w:rPr>
        <w:t>. Los factores optimizados (5.</w:t>
      </w:r>
      <w:r w:rsidRPr="00AA1100">
        <w:rPr>
          <w:sz w:val="20"/>
          <w:szCs w:val="20"/>
        </w:rPr>
        <w:t xml:space="preserve">5% </w:t>
      </w:r>
      <w:r>
        <w:rPr>
          <w:sz w:val="20"/>
          <w:szCs w:val="20"/>
        </w:rPr>
        <w:t>de avena, 1.</w:t>
      </w:r>
      <w:r w:rsidRPr="00AA1100">
        <w:rPr>
          <w:sz w:val="20"/>
          <w:szCs w:val="20"/>
        </w:rPr>
        <w:t>25% de azúcar y 5</w:t>
      </w:r>
      <w:r>
        <w:rPr>
          <w:sz w:val="20"/>
          <w:szCs w:val="20"/>
        </w:rPr>
        <w:t>.0</w:t>
      </w:r>
      <w:r w:rsidRPr="00AA1100">
        <w:rPr>
          <w:sz w:val="20"/>
          <w:szCs w:val="20"/>
        </w:rPr>
        <w:t xml:space="preserve">% de inóculo) se aplicaron luego para preparar una bebida fermentada para obtener un crecimiento de </w:t>
      </w:r>
      <w:r>
        <w:rPr>
          <w:sz w:val="20"/>
          <w:szCs w:val="20"/>
        </w:rPr>
        <w:t>2 x 10</w:t>
      </w:r>
      <w:r w:rsidRPr="00051A8B">
        <w:rPr>
          <w:sz w:val="20"/>
          <w:szCs w:val="20"/>
          <w:vertAlign w:val="superscript"/>
        </w:rPr>
        <w:t>9</w:t>
      </w:r>
      <w:r>
        <w:rPr>
          <w:sz w:val="20"/>
          <w:szCs w:val="20"/>
        </w:rPr>
        <w:t xml:space="preserve"> </w:t>
      </w:r>
      <w:proofErr w:type="spellStart"/>
      <w:r>
        <w:rPr>
          <w:sz w:val="20"/>
          <w:szCs w:val="20"/>
        </w:rPr>
        <w:t>ufc</w:t>
      </w:r>
      <w:proofErr w:type="spellEnd"/>
      <w:r>
        <w:rPr>
          <w:sz w:val="20"/>
          <w:szCs w:val="20"/>
        </w:rPr>
        <w:t>/</w:t>
      </w:r>
      <w:proofErr w:type="spellStart"/>
      <w:r>
        <w:rPr>
          <w:sz w:val="20"/>
          <w:szCs w:val="20"/>
        </w:rPr>
        <w:t>mL</w:t>
      </w:r>
      <w:proofErr w:type="spellEnd"/>
      <w:r w:rsidRPr="00AA1100">
        <w:rPr>
          <w:sz w:val="20"/>
          <w:szCs w:val="20"/>
        </w:rPr>
        <w:t>. La vida útil de la bebida fermentada se controló durante un período de 21 días</w:t>
      </w:r>
      <w:r>
        <w:rPr>
          <w:sz w:val="20"/>
          <w:szCs w:val="20"/>
        </w:rPr>
        <w:t xml:space="preserve"> a 4 °C</w:t>
      </w:r>
      <w:r w:rsidRPr="00AA1100">
        <w:rPr>
          <w:sz w:val="20"/>
          <w:szCs w:val="20"/>
        </w:rPr>
        <w:t>.</w:t>
      </w:r>
      <w:r w:rsidRPr="00051A8B">
        <w:t xml:space="preserve"> </w:t>
      </w:r>
      <w:r>
        <w:rPr>
          <w:sz w:val="20"/>
          <w:szCs w:val="20"/>
        </w:rPr>
        <w:t>La</w:t>
      </w:r>
      <w:r w:rsidRPr="00051A8B">
        <w:rPr>
          <w:sz w:val="20"/>
          <w:szCs w:val="20"/>
        </w:rPr>
        <w:t xml:space="preserve">s </w:t>
      </w:r>
      <w:r>
        <w:rPr>
          <w:sz w:val="20"/>
          <w:szCs w:val="20"/>
        </w:rPr>
        <w:t>características física</w:t>
      </w:r>
      <w:r w:rsidRPr="00051A8B">
        <w:rPr>
          <w:sz w:val="20"/>
          <w:szCs w:val="20"/>
        </w:rPr>
        <w:t xml:space="preserve">s </w:t>
      </w:r>
      <w:r>
        <w:rPr>
          <w:sz w:val="20"/>
          <w:szCs w:val="20"/>
        </w:rPr>
        <w:t>de</w:t>
      </w:r>
      <w:r w:rsidRPr="00051A8B">
        <w:rPr>
          <w:sz w:val="20"/>
          <w:szCs w:val="20"/>
        </w:rPr>
        <w:t xml:space="preserve"> color y la viscosidad también se midieron junto con el recuento microbiológico</w:t>
      </w:r>
      <w:r>
        <w:rPr>
          <w:sz w:val="20"/>
          <w:szCs w:val="20"/>
        </w:rPr>
        <w:t xml:space="preserve">, el pH y la acidez titulable. </w:t>
      </w:r>
      <w:r w:rsidRPr="00051A8B">
        <w:rPr>
          <w:sz w:val="20"/>
          <w:szCs w:val="20"/>
        </w:rPr>
        <w:t xml:space="preserve">El nivel de </w:t>
      </w:r>
      <w:r>
        <w:rPr>
          <w:sz w:val="20"/>
          <w:szCs w:val="20"/>
        </w:rPr>
        <w:t>β-</w:t>
      </w:r>
      <w:r>
        <w:rPr>
          <w:sz w:val="20"/>
          <w:szCs w:val="20"/>
        </w:rPr>
        <w:lastRenderedPageBreak/>
        <w:t>glucanos permaneció</w:t>
      </w:r>
      <w:r w:rsidRPr="00051A8B">
        <w:rPr>
          <w:sz w:val="20"/>
          <w:szCs w:val="20"/>
        </w:rPr>
        <w:t xml:space="preserve"> sin cambios durante la fermentación y también durante todo el período de almacenamiento.</w:t>
      </w:r>
    </w:p>
    <w:p w14:paraId="57349BF5" w14:textId="77777777" w:rsidR="005A26B4" w:rsidRPr="00654610" w:rsidRDefault="005A26B4" w:rsidP="00654610">
      <w:pPr>
        <w:pStyle w:val="Prrafodelista"/>
        <w:spacing w:after="0" w:line="240" w:lineRule="auto"/>
        <w:ind w:left="284"/>
        <w:jc w:val="both"/>
        <w:rPr>
          <w:sz w:val="20"/>
          <w:szCs w:val="20"/>
        </w:rPr>
      </w:pPr>
    </w:p>
    <w:p w14:paraId="7102081F" w14:textId="254F492F" w:rsidR="00FE1EBF" w:rsidRDefault="001D4E4C" w:rsidP="001D4E4C">
      <w:pPr>
        <w:pStyle w:val="Prrafodelista"/>
        <w:numPr>
          <w:ilvl w:val="0"/>
          <w:numId w:val="2"/>
        </w:numPr>
        <w:spacing w:after="0" w:line="240" w:lineRule="auto"/>
        <w:ind w:left="284" w:hanging="284"/>
        <w:jc w:val="both"/>
        <w:rPr>
          <w:b/>
          <w:sz w:val="20"/>
          <w:szCs w:val="20"/>
        </w:rPr>
      </w:pPr>
      <w:r>
        <w:rPr>
          <w:b/>
          <w:sz w:val="20"/>
          <w:szCs w:val="20"/>
        </w:rPr>
        <w:t>Justificación</w:t>
      </w:r>
    </w:p>
    <w:p w14:paraId="029F9702" w14:textId="11A33038" w:rsidR="00015D14" w:rsidRPr="00015D14" w:rsidRDefault="00015D14" w:rsidP="00015D14">
      <w:pPr>
        <w:pStyle w:val="Prrafodelista"/>
        <w:spacing w:after="0" w:line="240" w:lineRule="auto"/>
        <w:ind w:left="284"/>
        <w:jc w:val="both"/>
        <w:rPr>
          <w:sz w:val="20"/>
          <w:szCs w:val="20"/>
        </w:rPr>
      </w:pPr>
      <w:r w:rsidRPr="00015D14">
        <w:rPr>
          <w:sz w:val="20"/>
          <w:szCs w:val="20"/>
        </w:rPr>
        <w:t>Las sociedades de todo el mundo descubrieron de forma independiente el valor de fermentar los alimentos como un medio barato de conservación, mejorando la calidad nutricional y mejorando las características sensoriales. La fermentación de leche, cereales y otros sustratos para producir bebidas</w:t>
      </w:r>
      <w:r w:rsidR="009C508B">
        <w:rPr>
          <w:sz w:val="20"/>
          <w:szCs w:val="20"/>
        </w:rPr>
        <w:t xml:space="preserve"> probióticas</w:t>
      </w:r>
      <w:r w:rsidRPr="00015D14">
        <w:rPr>
          <w:sz w:val="20"/>
          <w:szCs w:val="20"/>
        </w:rPr>
        <w:t xml:space="preserve"> con propiedades promotoras de la salud es autóctona de muchas regiones de Asia, África, Europa, Oriente Medio y América del Sur. Las bebidas lácteas fermentadas representan la mayoría del mercado de bebidas funcionales. Con este fin, las bebidas a base de cereales</w:t>
      </w:r>
      <w:r w:rsidR="00263D15">
        <w:rPr>
          <w:sz w:val="20"/>
          <w:szCs w:val="20"/>
        </w:rPr>
        <w:t>, leguminosas y nueces;</w:t>
      </w:r>
      <w:r w:rsidRPr="00015D14">
        <w:rPr>
          <w:sz w:val="20"/>
          <w:szCs w:val="20"/>
        </w:rPr>
        <w:t xml:space="preserve"> podrían comercializarse en respuesta a la conciencia de los consumidores sobre los beneficios de las dietas altas en fibra. Contienen rasgos prebióticos naturales debido a la presencia de fibras no digeribles y la presencia de compuestos aromáticos de ácido </w:t>
      </w:r>
      <w:proofErr w:type="spellStart"/>
      <w:r w:rsidRPr="00015D14">
        <w:rPr>
          <w:sz w:val="20"/>
          <w:szCs w:val="20"/>
        </w:rPr>
        <w:t>diacetil</w:t>
      </w:r>
      <w:proofErr w:type="spellEnd"/>
      <w:r w:rsidRPr="00015D14">
        <w:rPr>
          <w:sz w:val="20"/>
          <w:szCs w:val="20"/>
        </w:rPr>
        <w:t xml:space="preserve"> acético los hace sabrosos y, además, podría ser más barato de producir (Marsh y otros, 2014). </w:t>
      </w:r>
    </w:p>
    <w:p w14:paraId="3F70CB05" w14:textId="77777777" w:rsidR="00015D14" w:rsidRPr="00015D14" w:rsidRDefault="00015D14" w:rsidP="00015D14">
      <w:pPr>
        <w:pStyle w:val="Prrafodelista"/>
        <w:spacing w:after="0" w:line="240" w:lineRule="auto"/>
        <w:ind w:left="284"/>
        <w:jc w:val="both"/>
        <w:rPr>
          <w:sz w:val="20"/>
          <w:szCs w:val="20"/>
        </w:rPr>
      </w:pPr>
    </w:p>
    <w:p w14:paraId="05CE6FC0" w14:textId="1B56A78C" w:rsidR="009C508B" w:rsidRDefault="009C508B" w:rsidP="009C508B">
      <w:pPr>
        <w:pStyle w:val="Prrafodelista"/>
        <w:spacing w:after="0" w:line="240" w:lineRule="auto"/>
        <w:ind w:left="284"/>
        <w:jc w:val="both"/>
        <w:rPr>
          <w:sz w:val="20"/>
          <w:szCs w:val="20"/>
        </w:rPr>
      </w:pPr>
      <w:r w:rsidRPr="009C508B">
        <w:rPr>
          <w:sz w:val="20"/>
          <w:szCs w:val="20"/>
        </w:rPr>
        <w:t>El mercado de alimentos re</w:t>
      </w:r>
      <w:r>
        <w:rPr>
          <w:sz w:val="20"/>
          <w:szCs w:val="20"/>
        </w:rPr>
        <w:t>fleja</w:t>
      </w:r>
      <w:r w:rsidRPr="009C508B">
        <w:rPr>
          <w:sz w:val="20"/>
          <w:szCs w:val="20"/>
        </w:rPr>
        <w:t xml:space="preserve"> </w:t>
      </w:r>
      <w:r>
        <w:rPr>
          <w:sz w:val="20"/>
          <w:szCs w:val="20"/>
        </w:rPr>
        <w:t xml:space="preserve">un incremento en el consumo </w:t>
      </w:r>
      <w:r w:rsidRPr="009C508B">
        <w:rPr>
          <w:sz w:val="20"/>
          <w:szCs w:val="20"/>
        </w:rPr>
        <w:t>de productos alimenticios saludables. Un claro ejemplo de esta tendencia se puede ver en las llamadas leches vegetales, que están hechas principalmente de</w:t>
      </w:r>
      <w:r>
        <w:rPr>
          <w:sz w:val="20"/>
          <w:szCs w:val="20"/>
        </w:rPr>
        <w:t xml:space="preserve"> </w:t>
      </w:r>
      <w:r w:rsidRPr="009C508B">
        <w:rPr>
          <w:sz w:val="20"/>
          <w:szCs w:val="20"/>
        </w:rPr>
        <w:t>cereales</w:t>
      </w:r>
      <w:r>
        <w:rPr>
          <w:sz w:val="20"/>
          <w:szCs w:val="20"/>
        </w:rPr>
        <w:t xml:space="preserve">, leguminosas </w:t>
      </w:r>
      <w:r w:rsidRPr="009C508B">
        <w:rPr>
          <w:sz w:val="20"/>
          <w:szCs w:val="20"/>
        </w:rPr>
        <w:t xml:space="preserve">y </w:t>
      </w:r>
      <w:r>
        <w:rPr>
          <w:sz w:val="20"/>
          <w:szCs w:val="20"/>
        </w:rPr>
        <w:t xml:space="preserve">nueces.  </w:t>
      </w:r>
      <w:r w:rsidRPr="009C508B">
        <w:rPr>
          <w:sz w:val="20"/>
          <w:szCs w:val="20"/>
        </w:rPr>
        <w:t>La leche vegetal más conocida y popular deriva de la so</w:t>
      </w:r>
      <w:r w:rsidR="00E51CD2">
        <w:rPr>
          <w:sz w:val="20"/>
          <w:szCs w:val="20"/>
        </w:rPr>
        <w:t>y</w:t>
      </w:r>
      <w:r w:rsidRPr="009C508B">
        <w:rPr>
          <w:sz w:val="20"/>
          <w:szCs w:val="20"/>
        </w:rPr>
        <w:t xml:space="preserve">a, aunque la demanda de leches de almendras, arroz, avena y coco está en aumento. En la actualidad, </w:t>
      </w:r>
      <w:r>
        <w:rPr>
          <w:sz w:val="20"/>
          <w:szCs w:val="20"/>
        </w:rPr>
        <w:t>estos productos están</w:t>
      </w:r>
      <w:r w:rsidRPr="009C508B">
        <w:rPr>
          <w:sz w:val="20"/>
          <w:szCs w:val="20"/>
        </w:rPr>
        <w:t xml:space="preserve"> disponibles en una amplia gama de formulaciones: </w:t>
      </w:r>
      <w:r w:rsidR="00FE57D8">
        <w:rPr>
          <w:sz w:val="20"/>
          <w:szCs w:val="20"/>
        </w:rPr>
        <w:t xml:space="preserve">saborizada, </w:t>
      </w:r>
      <w:r w:rsidRPr="009C508B">
        <w:rPr>
          <w:sz w:val="20"/>
          <w:szCs w:val="20"/>
        </w:rPr>
        <w:t>endulzada/sin endulzar, baja en grasa y/o fortificada.</w:t>
      </w:r>
      <w:r w:rsidR="00FE57D8">
        <w:rPr>
          <w:sz w:val="20"/>
          <w:szCs w:val="20"/>
        </w:rPr>
        <w:t xml:space="preserve"> </w:t>
      </w:r>
      <w:r w:rsidR="00FE57D8" w:rsidRPr="00FE57D8">
        <w:rPr>
          <w:sz w:val="20"/>
          <w:szCs w:val="20"/>
        </w:rPr>
        <w:t>Además, los expertos están comenzando a considerar posibles relaciones entre los productos vegetales y la prevención del cáncer, la aterosclerosis o las enfermedades inflamatorias, ya que los radicales libres juegan un papel clave en esas patologías y estos tipos de alimentos son una excelente fuente de antioxidantes</w:t>
      </w:r>
      <w:r w:rsidR="00FE57D8">
        <w:rPr>
          <w:sz w:val="20"/>
          <w:szCs w:val="20"/>
        </w:rPr>
        <w:t xml:space="preserve"> (Bernat y otros, 2014).</w:t>
      </w:r>
    </w:p>
    <w:p w14:paraId="79FEE696" w14:textId="42E10626" w:rsidR="009C508B" w:rsidRDefault="009C508B" w:rsidP="009C508B">
      <w:pPr>
        <w:pStyle w:val="Prrafodelista"/>
        <w:spacing w:after="0" w:line="240" w:lineRule="auto"/>
        <w:ind w:left="284"/>
        <w:jc w:val="both"/>
        <w:rPr>
          <w:sz w:val="20"/>
          <w:szCs w:val="20"/>
        </w:rPr>
      </w:pPr>
    </w:p>
    <w:p w14:paraId="426CC475" w14:textId="3BCA0D2F" w:rsidR="00015D14" w:rsidRDefault="00753987" w:rsidP="00015D14">
      <w:pPr>
        <w:pStyle w:val="Prrafodelista"/>
        <w:spacing w:after="0" w:line="240" w:lineRule="auto"/>
        <w:ind w:left="284"/>
        <w:jc w:val="both"/>
        <w:rPr>
          <w:sz w:val="20"/>
          <w:szCs w:val="20"/>
        </w:rPr>
      </w:pPr>
      <w:r w:rsidRPr="00753987">
        <w:rPr>
          <w:sz w:val="20"/>
          <w:szCs w:val="20"/>
        </w:rPr>
        <w:t>Las bebidas fermentadas pueden contener microorganismos probióticos, que son microorganismos vivos que, cuando se administran en cantidades adecuadas en matrices comestibles, confieren beneficios para la salud de los consumidores. Muchos de estos microorganismos han sido identificados como bacterias de ácido láctico (</w:t>
      </w:r>
      <w:r w:rsidR="00E51CD2">
        <w:rPr>
          <w:sz w:val="20"/>
          <w:szCs w:val="20"/>
        </w:rPr>
        <w:t>BAL</w:t>
      </w:r>
      <w:r w:rsidRPr="00753987">
        <w:rPr>
          <w:sz w:val="20"/>
          <w:szCs w:val="20"/>
        </w:rPr>
        <w:t>) y generalmente se consumen en forma de leches fermentadas</w:t>
      </w:r>
      <w:r w:rsidR="00E51CD2">
        <w:rPr>
          <w:sz w:val="20"/>
          <w:szCs w:val="20"/>
        </w:rPr>
        <w:t xml:space="preserve"> (</w:t>
      </w:r>
      <w:proofErr w:type="spellStart"/>
      <w:r w:rsidR="00E51CD2">
        <w:rPr>
          <w:sz w:val="20"/>
          <w:szCs w:val="20"/>
        </w:rPr>
        <w:t>L</w:t>
      </w:r>
      <w:r w:rsidR="00E51CD2" w:rsidRPr="00E51CD2">
        <w:rPr>
          <w:sz w:val="20"/>
          <w:szCs w:val="20"/>
        </w:rPr>
        <w:t>opusiewicz</w:t>
      </w:r>
      <w:proofErr w:type="spellEnd"/>
      <w:r w:rsidR="00E51CD2">
        <w:rPr>
          <w:sz w:val="20"/>
          <w:szCs w:val="20"/>
        </w:rPr>
        <w:t xml:space="preserve"> y otros, 2019). </w:t>
      </w:r>
      <w:r w:rsidR="00015D14" w:rsidRPr="005A26B4">
        <w:rPr>
          <w:sz w:val="20"/>
          <w:szCs w:val="20"/>
        </w:rPr>
        <w:t xml:space="preserve">Los probióticos son </w:t>
      </w:r>
      <w:r w:rsidR="00015D14">
        <w:rPr>
          <w:sz w:val="20"/>
          <w:szCs w:val="20"/>
        </w:rPr>
        <w:t>su</w:t>
      </w:r>
      <w:r w:rsidR="00015D14" w:rsidRPr="005A26B4">
        <w:rPr>
          <w:sz w:val="20"/>
          <w:szCs w:val="20"/>
        </w:rPr>
        <w:t>plementos alimenticios</w:t>
      </w:r>
      <w:r w:rsidR="00015D14">
        <w:rPr>
          <w:sz w:val="20"/>
          <w:szCs w:val="20"/>
        </w:rPr>
        <w:t>,</w:t>
      </w:r>
      <w:r w:rsidR="00015D14" w:rsidRPr="005A26B4">
        <w:rPr>
          <w:sz w:val="20"/>
          <w:szCs w:val="20"/>
        </w:rPr>
        <w:t xml:space="preserve"> que afectan beneficiosamente al huésped al mejorar el </w:t>
      </w:r>
      <w:r w:rsidR="00015D14">
        <w:rPr>
          <w:sz w:val="20"/>
          <w:szCs w:val="20"/>
        </w:rPr>
        <w:t>balance</w:t>
      </w:r>
      <w:r w:rsidR="00015D14" w:rsidRPr="005A26B4">
        <w:rPr>
          <w:sz w:val="20"/>
          <w:szCs w:val="20"/>
        </w:rPr>
        <w:t xml:space="preserve"> microbiano intestinal. </w:t>
      </w:r>
      <w:r w:rsidR="00015D14">
        <w:rPr>
          <w:sz w:val="20"/>
          <w:szCs w:val="20"/>
        </w:rPr>
        <w:t>Dentro de los probióticos se encuentran las BAL del</w:t>
      </w:r>
      <w:r w:rsidR="00015D14" w:rsidRPr="005A26B4">
        <w:rPr>
          <w:sz w:val="20"/>
          <w:szCs w:val="20"/>
        </w:rPr>
        <w:t xml:space="preserve"> género </w:t>
      </w:r>
      <w:proofErr w:type="spellStart"/>
      <w:r w:rsidR="00015D14" w:rsidRPr="004A5915">
        <w:rPr>
          <w:i/>
          <w:sz w:val="20"/>
          <w:szCs w:val="20"/>
        </w:rPr>
        <w:t>Lactobacillus</w:t>
      </w:r>
      <w:proofErr w:type="spellEnd"/>
      <w:r w:rsidR="00015D14" w:rsidRPr="005A26B4">
        <w:rPr>
          <w:sz w:val="20"/>
          <w:szCs w:val="20"/>
        </w:rPr>
        <w:t xml:space="preserve">, </w:t>
      </w:r>
      <w:proofErr w:type="spellStart"/>
      <w:r w:rsidR="00015D14" w:rsidRPr="004A5915">
        <w:rPr>
          <w:i/>
          <w:sz w:val="20"/>
          <w:szCs w:val="20"/>
        </w:rPr>
        <w:t>Bifidobacterium</w:t>
      </w:r>
      <w:proofErr w:type="spellEnd"/>
      <w:r w:rsidR="00015D14" w:rsidRPr="005A26B4">
        <w:rPr>
          <w:sz w:val="20"/>
          <w:szCs w:val="20"/>
        </w:rPr>
        <w:t xml:space="preserve">, </w:t>
      </w:r>
      <w:proofErr w:type="spellStart"/>
      <w:r w:rsidR="00015D14" w:rsidRPr="004A5915">
        <w:rPr>
          <w:i/>
          <w:sz w:val="20"/>
          <w:szCs w:val="20"/>
        </w:rPr>
        <w:t>Enterococcus</w:t>
      </w:r>
      <w:proofErr w:type="spellEnd"/>
      <w:r w:rsidR="00015D14" w:rsidRPr="005A26B4">
        <w:rPr>
          <w:sz w:val="20"/>
          <w:szCs w:val="20"/>
        </w:rPr>
        <w:t xml:space="preserve">, </w:t>
      </w:r>
      <w:proofErr w:type="spellStart"/>
      <w:r w:rsidR="00015D14" w:rsidRPr="004A5915">
        <w:rPr>
          <w:i/>
          <w:sz w:val="20"/>
          <w:szCs w:val="20"/>
        </w:rPr>
        <w:t>Lactococcus</w:t>
      </w:r>
      <w:proofErr w:type="spellEnd"/>
      <w:r w:rsidR="00015D14" w:rsidRPr="005A26B4">
        <w:rPr>
          <w:sz w:val="20"/>
          <w:szCs w:val="20"/>
        </w:rPr>
        <w:t xml:space="preserve">, </w:t>
      </w:r>
      <w:proofErr w:type="spellStart"/>
      <w:r w:rsidR="00015D14" w:rsidRPr="004A5915">
        <w:rPr>
          <w:i/>
          <w:sz w:val="20"/>
          <w:szCs w:val="20"/>
        </w:rPr>
        <w:t>Streptococcus</w:t>
      </w:r>
      <w:proofErr w:type="spellEnd"/>
      <w:r w:rsidR="00015D14" w:rsidRPr="005A26B4">
        <w:rPr>
          <w:sz w:val="20"/>
          <w:szCs w:val="20"/>
        </w:rPr>
        <w:t xml:space="preserve"> y </w:t>
      </w:r>
      <w:proofErr w:type="spellStart"/>
      <w:r w:rsidR="00015D14" w:rsidRPr="00B50469">
        <w:rPr>
          <w:i/>
          <w:sz w:val="20"/>
          <w:szCs w:val="20"/>
        </w:rPr>
        <w:t>Leuconostoc</w:t>
      </w:r>
      <w:proofErr w:type="spellEnd"/>
      <w:r w:rsidR="00015D14" w:rsidRPr="00B50469">
        <w:rPr>
          <w:sz w:val="20"/>
          <w:szCs w:val="20"/>
        </w:rPr>
        <w:t xml:space="preserve"> (</w:t>
      </w:r>
      <w:proofErr w:type="spellStart"/>
      <w:r w:rsidR="00015D14" w:rsidRPr="00B50469">
        <w:rPr>
          <w:sz w:val="20"/>
          <w:szCs w:val="20"/>
        </w:rPr>
        <w:t>Mduduzi</w:t>
      </w:r>
      <w:proofErr w:type="spellEnd"/>
      <w:r w:rsidR="00015D14" w:rsidRPr="00B50469">
        <w:rPr>
          <w:sz w:val="20"/>
          <w:szCs w:val="20"/>
        </w:rPr>
        <w:t xml:space="preserve"> y otros</w:t>
      </w:r>
      <w:r w:rsidR="00015D14">
        <w:rPr>
          <w:sz w:val="20"/>
          <w:szCs w:val="20"/>
        </w:rPr>
        <w:t>, 2016)</w:t>
      </w:r>
      <w:r w:rsidR="00015D14" w:rsidRPr="005A26B4">
        <w:rPr>
          <w:sz w:val="20"/>
          <w:szCs w:val="20"/>
        </w:rPr>
        <w:t>.</w:t>
      </w:r>
      <w:r w:rsidR="00015D14">
        <w:rPr>
          <w:sz w:val="20"/>
          <w:szCs w:val="20"/>
        </w:rPr>
        <w:t xml:space="preserve"> </w:t>
      </w:r>
    </w:p>
    <w:p w14:paraId="61B9A4CD" w14:textId="77777777" w:rsidR="00015D14" w:rsidRDefault="00015D14" w:rsidP="00015D14">
      <w:pPr>
        <w:pStyle w:val="Prrafodelista"/>
        <w:spacing w:after="0" w:line="240" w:lineRule="auto"/>
        <w:ind w:left="284"/>
        <w:jc w:val="both"/>
        <w:rPr>
          <w:sz w:val="20"/>
          <w:szCs w:val="20"/>
        </w:rPr>
      </w:pPr>
    </w:p>
    <w:p w14:paraId="29F446AF" w14:textId="22F50EBE" w:rsidR="00015D14" w:rsidRDefault="00015D14" w:rsidP="00015D14">
      <w:pPr>
        <w:pStyle w:val="Prrafodelista"/>
        <w:spacing w:after="0" w:line="240" w:lineRule="auto"/>
        <w:ind w:left="284"/>
        <w:jc w:val="both"/>
        <w:rPr>
          <w:sz w:val="20"/>
          <w:szCs w:val="20"/>
        </w:rPr>
      </w:pPr>
      <w:r w:rsidRPr="004A5915">
        <w:rPr>
          <w:sz w:val="20"/>
          <w:szCs w:val="20"/>
        </w:rPr>
        <w:t>El número mínimo de células bacterianas probióticas vi</w:t>
      </w:r>
      <w:r>
        <w:rPr>
          <w:sz w:val="20"/>
          <w:szCs w:val="20"/>
        </w:rPr>
        <w:t>ables</w:t>
      </w:r>
      <w:r w:rsidRPr="004A5915">
        <w:rPr>
          <w:sz w:val="20"/>
          <w:szCs w:val="20"/>
        </w:rPr>
        <w:t xml:space="preserve"> hasta la fecha de caducidad</w:t>
      </w:r>
      <w:r>
        <w:rPr>
          <w:sz w:val="20"/>
          <w:szCs w:val="20"/>
        </w:rPr>
        <w:t xml:space="preserve"> o máxima de consumo generalmente </w:t>
      </w:r>
      <w:r w:rsidRPr="004A5915">
        <w:rPr>
          <w:sz w:val="20"/>
          <w:szCs w:val="20"/>
        </w:rPr>
        <w:t>debe ser de alrededor de 10</w:t>
      </w:r>
      <w:r w:rsidRPr="004A5915">
        <w:rPr>
          <w:sz w:val="20"/>
          <w:szCs w:val="20"/>
          <w:vertAlign w:val="superscript"/>
        </w:rPr>
        <w:t>7</w:t>
      </w:r>
      <w:r>
        <w:rPr>
          <w:sz w:val="20"/>
          <w:szCs w:val="20"/>
        </w:rPr>
        <w:t xml:space="preserve"> - 10</w:t>
      </w:r>
      <w:r w:rsidRPr="004A5915">
        <w:rPr>
          <w:sz w:val="20"/>
          <w:szCs w:val="20"/>
          <w:vertAlign w:val="superscript"/>
        </w:rPr>
        <w:t>9</w:t>
      </w:r>
      <w:r w:rsidRPr="004A5915">
        <w:rPr>
          <w:sz w:val="20"/>
          <w:szCs w:val="20"/>
        </w:rPr>
        <w:t xml:space="preserve"> </w:t>
      </w:r>
      <w:proofErr w:type="spellStart"/>
      <w:r w:rsidRPr="004A5915">
        <w:rPr>
          <w:sz w:val="20"/>
          <w:szCs w:val="20"/>
        </w:rPr>
        <w:t>ufc</w:t>
      </w:r>
      <w:proofErr w:type="spellEnd"/>
      <w:r w:rsidRPr="004A5915">
        <w:rPr>
          <w:sz w:val="20"/>
          <w:szCs w:val="20"/>
        </w:rPr>
        <w:t>/</w:t>
      </w:r>
      <w:proofErr w:type="spellStart"/>
      <w:r w:rsidRPr="004A5915">
        <w:rPr>
          <w:sz w:val="20"/>
          <w:szCs w:val="20"/>
        </w:rPr>
        <w:t>m</w:t>
      </w:r>
      <w:r>
        <w:rPr>
          <w:sz w:val="20"/>
          <w:szCs w:val="20"/>
        </w:rPr>
        <w:t>L</w:t>
      </w:r>
      <w:proofErr w:type="spellEnd"/>
      <w:r w:rsidRPr="004A5915">
        <w:rPr>
          <w:sz w:val="20"/>
          <w:szCs w:val="20"/>
        </w:rPr>
        <w:t xml:space="preserve"> para obtener los máximos beneficios para la salud. </w:t>
      </w:r>
      <w:r>
        <w:rPr>
          <w:sz w:val="20"/>
          <w:szCs w:val="20"/>
        </w:rPr>
        <w:t xml:space="preserve">Los </w:t>
      </w:r>
      <w:proofErr w:type="spellStart"/>
      <w:r w:rsidRPr="00B50469">
        <w:rPr>
          <w:i/>
          <w:sz w:val="20"/>
          <w:szCs w:val="20"/>
        </w:rPr>
        <w:t>Bifidobacterium</w:t>
      </w:r>
      <w:proofErr w:type="spellEnd"/>
      <w:r w:rsidRPr="004A5915">
        <w:rPr>
          <w:sz w:val="20"/>
          <w:szCs w:val="20"/>
        </w:rPr>
        <w:t xml:space="preserve"> y </w:t>
      </w:r>
      <w:proofErr w:type="spellStart"/>
      <w:r w:rsidRPr="00B50469">
        <w:rPr>
          <w:i/>
          <w:sz w:val="20"/>
          <w:szCs w:val="20"/>
        </w:rPr>
        <w:t>Lactobacillus</w:t>
      </w:r>
      <w:proofErr w:type="spellEnd"/>
      <w:r w:rsidRPr="004A5915">
        <w:rPr>
          <w:sz w:val="20"/>
          <w:szCs w:val="20"/>
        </w:rPr>
        <w:t xml:space="preserve"> son los probióticos más utilizados. </w:t>
      </w:r>
      <w:r>
        <w:rPr>
          <w:sz w:val="20"/>
          <w:szCs w:val="20"/>
        </w:rPr>
        <w:t xml:space="preserve">Estas cepas de </w:t>
      </w:r>
      <w:r w:rsidRPr="004A5915">
        <w:rPr>
          <w:sz w:val="20"/>
          <w:szCs w:val="20"/>
        </w:rPr>
        <w:t>microorganismos ya han demostrado una serie de beneficios para la salud, como la curación y la prevención de la diarrea antibiótica, y también tienen la capacidad de obstruir la diabetes. Síntesis de vitaminas B</w:t>
      </w:r>
      <w:r>
        <w:rPr>
          <w:sz w:val="20"/>
          <w:szCs w:val="20"/>
        </w:rPr>
        <w:t xml:space="preserve"> </w:t>
      </w:r>
      <w:r w:rsidRPr="004A5915">
        <w:rPr>
          <w:sz w:val="20"/>
          <w:szCs w:val="20"/>
        </w:rPr>
        <w:t xml:space="preserve">y ácido fólico, bajando el pH intestinal. Actividad anticancerígena y </w:t>
      </w:r>
      <w:proofErr w:type="spellStart"/>
      <w:r w:rsidRPr="004A5915">
        <w:rPr>
          <w:sz w:val="20"/>
          <w:szCs w:val="20"/>
        </w:rPr>
        <w:t>antimutagénica</w:t>
      </w:r>
      <w:proofErr w:type="spellEnd"/>
      <w:r w:rsidRPr="004A5915">
        <w:rPr>
          <w:sz w:val="20"/>
          <w:szCs w:val="20"/>
        </w:rPr>
        <w:t>. El metabolismo de la lactosa también mejor</w:t>
      </w:r>
      <w:r>
        <w:rPr>
          <w:sz w:val="20"/>
          <w:szCs w:val="20"/>
        </w:rPr>
        <w:t>a</w:t>
      </w:r>
      <w:r w:rsidRPr="004A5915">
        <w:rPr>
          <w:sz w:val="20"/>
          <w:szCs w:val="20"/>
        </w:rPr>
        <w:t xml:space="preserve"> y ayuda con la absorción de fósforo, cobre, hierro, manganeso</w:t>
      </w:r>
      <w:r>
        <w:rPr>
          <w:sz w:val="20"/>
          <w:szCs w:val="20"/>
        </w:rPr>
        <w:t>,</w:t>
      </w:r>
      <w:r w:rsidRPr="004A5915">
        <w:rPr>
          <w:sz w:val="20"/>
          <w:szCs w:val="20"/>
        </w:rPr>
        <w:t xml:space="preserve"> calcio</w:t>
      </w:r>
      <w:r>
        <w:rPr>
          <w:sz w:val="20"/>
          <w:szCs w:val="20"/>
        </w:rPr>
        <w:t xml:space="preserve"> y</w:t>
      </w:r>
      <w:r w:rsidRPr="004A5915">
        <w:rPr>
          <w:sz w:val="20"/>
          <w:szCs w:val="20"/>
        </w:rPr>
        <w:t xml:space="preserve"> zinc. Los productos probióticos a base de lácteos</w:t>
      </w:r>
      <w:r>
        <w:rPr>
          <w:sz w:val="20"/>
          <w:szCs w:val="20"/>
        </w:rPr>
        <w:t>,</w:t>
      </w:r>
      <w:r w:rsidRPr="004A5915">
        <w:rPr>
          <w:sz w:val="20"/>
          <w:szCs w:val="20"/>
        </w:rPr>
        <w:t xml:space="preserve"> cereales</w:t>
      </w:r>
      <w:r>
        <w:rPr>
          <w:sz w:val="20"/>
          <w:szCs w:val="20"/>
        </w:rPr>
        <w:t>, leguminosas y otras fuentes no lácteas, se encuentran</w:t>
      </w:r>
      <w:r w:rsidRPr="004A5915">
        <w:rPr>
          <w:sz w:val="20"/>
          <w:szCs w:val="20"/>
        </w:rPr>
        <w:t xml:space="preserve"> más disponibles en la actualidad</w:t>
      </w:r>
      <w:r>
        <w:rPr>
          <w:sz w:val="20"/>
          <w:szCs w:val="20"/>
        </w:rPr>
        <w:t xml:space="preserve"> (</w:t>
      </w:r>
      <w:proofErr w:type="spellStart"/>
      <w:r>
        <w:rPr>
          <w:sz w:val="20"/>
          <w:szCs w:val="20"/>
        </w:rPr>
        <w:t>Kathoon</w:t>
      </w:r>
      <w:proofErr w:type="spellEnd"/>
      <w:r>
        <w:rPr>
          <w:sz w:val="20"/>
          <w:szCs w:val="20"/>
        </w:rPr>
        <w:t xml:space="preserve"> y </w:t>
      </w:r>
      <w:proofErr w:type="spellStart"/>
      <w:r>
        <w:rPr>
          <w:sz w:val="20"/>
          <w:szCs w:val="20"/>
        </w:rPr>
        <w:t>Gupta</w:t>
      </w:r>
      <w:proofErr w:type="spellEnd"/>
      <w:r>
        <w:rPr>
          <w:sz w:val="20"/>
          <w:szCs w:val="20"/>
        </w:rPr>
        <w:t>, 2015)</w:t>
      </w:r>
      <w:r w:rsidRPr="004A5915">
        <w:rPr>
          <w:sz w:val="20"/>
          <w:szCs w:val="20"/>
        </w:rPr>
        <w:t>.</w:t>
      </w:r>
    </w:p>
    <w:p w14:paraId="2E435336" w14:textId="67DBFD54" w:rsidR="00846942" w:rsidRDefault="00846942" w:rsidP="00015D14">
      <w:pPr>
        <w:pStyle w:val="Prrafodelista"/>
        <w:spacing w:after="0" w:line="240" w:lineRule="auto"/>
        <w:ind w:left="284"/>
        <w:jc w:val="both"/>
        <w:rPr>
          <w:sz w:val="20"/>
          <w:szCs w:val="20"/>
        </w:rPr>
      </w:pPr>
    </w:p>
    <w:p w14:paraId="7D9280FD" w14:textId="67DB54CD" w:rsidR="00846942" w:rsidRDefault="00846942" w:rsidP="00846942">
      <w:pPr>
        <w:pStyle w:val="Prrafodelista"/>
        <w:spacing w:after="0" w:line="240" w:lineRule="auto"/>
        <w:ind w:left="284"/>
        <w:jc w:val="both"/>
        <w:rPr>
          <w:sz w:val="20"/>
          <w:szCs w:val="20"/>
        </w:rPr>
      </w:pPr>
      <w:r w:rsidRPr="00846942">
        <w:rPr>
          <w:sz w:val="20"/>
          <w:szCs w:val="20"/>
        </w:rPr>
        <w:t xml:space="preserve">El </w:t>
      </w:r>
      <w:proofErr w:type="spellStart"/>
      <w:r w:rsidRPr="00846942">
        <w:rPr>
          <w:sz w:val="20"/>
          <w:szCs w:val="20"/>
        </w:rPr>
        <w:t>tarwi</w:t>
      </w:r>
      <w:proofErr w:type="spellEnd"/>
      <w:r w:rsidRPr="00846942">
        <w:rPr>
          <w:sz w:val="20"/>
          <w:szCs w:val="20"/>
        </w:rPr>
        <w:t xml:space="preserve"> o chocho, es una leguminosa</w:t>
      </w:r>
      <w:r>
        <w:rPr>
          <w:sz w:val="20"/>
          <w:szCs w:val="20"/>
        </w:rPr>
        <w:t xml:space="preserve"> </w:t>
      </w:r>
      <w:r w:rsidRPr="00846942">
        <w:rPr>
          <w:sz w:val="20"/>
          <w:szCs w:val="20"/>
        </w:rPr>
        <w:t>originaria de los andes de Bolivia, Ecuador y</w:t>
      </w:r>
      <w:r>
        <w:rPr>
          <w:sz w:val="20"/>
          <w:szCs w:val="20"/>
        </w:rPr>
        <w:t xml:space="preserve"> </w:t>
      </w:r>
      <w:r w:rsidRPr="00846942">
        <w:rPr>
          <w:sz w:val="20"/>
          <w:szCs w:val="20"/>
        </w:rPr>
        <w:t>Perú, tiene relevancia en la gastronomía de</w:t>
      </w:r>
      <w:r>
        <w:rPr>
          <w:sz w:val="20"/>
          <w:szCs w:val="20"/>
        </w:rPr>
        <w:t xml:space="preserve"> </w:t>
      </w:r>
      <w:r w:rsidRPr="00846942">
        <w:rPr>
          <w:sz w:val="20"/>
          <w:szCs w:val="20"/>
        </w:rPr>
        <w:t>esos países desde la época prehispánica. Su</w:t>
      </w:r>
      <w:r>
        <w:rPr>
          <w:sz w:val="20"/>
          <w:szCs w:val="20"/>
        </w:rPr>
        <w:t xml:space="preserve"> </w:t>
      </w:r>
      <w:r w:rsidRPr="00846942">
        <w:rPr>
          <w:sz w:val="20"/>
          <w:szCs w:val="20"/>
        </w:rPr>
        <w:t>alto contenido de proteínas, mayor que el de</w:t>
      </w:r>
      <w:r>
        <w:rPr>
          <w:sz w:val="20"/>
          <w:szCs w:val="20"/>
        </w:rPr>
        <w:t xml:space="preserve"> </w:t>
      </w:r>
      <w:r w:rsidRPr="00846942">
        <w:rPr>
          <w:sz w:val="20"/>
          <w:szCs w:val="20"/>
        </w:rPr>
        <w:t>la so</w:t>
      </w:r>
      <w:r>
        <w:rPr>
          <w:sz w:val="20"/>
          <w:szCs w:val="20"/>
        </w:rPr>
        <w:t>y</w:t>
      </w:r>
      <w:r w:rsidRPr="00846942">
        <w:rPr>
          <w:sz w:val="20"/>
          <w:szCs w:val="20"/>
        </w:rPr>
        <w:t>a, lo hace una planta de interés para la</w:t>
      </w:r>
      <w:r>
        <w:rPr>
          <w:sz w:val="20"/>
          <w:szCs w:val="20"/>
        </w:rPr>
        <w:t xml:space="preserve"> </w:t>
      </w:r>
      <w:r w:rsidRPr="00846942">
        <w:rPr>
          <w:sz w:val="20"/>
          <w:szCs w:val="20"/>
        </w:rPr>
        <w:t>nutrición humana y animal. Según los</w:t>
      </w:r>
      <w:r>
        <w:rPr>
          <w:sz w:val="20"/>
          <w:szCs w:val="20"/>
        </w:rPr>
        <w:t xml:space="preserve"> </w:t>
      </w:r>
      <w:r w:rsidRPr="00846942">
        <w:rPr>
          <w:sz w:val="20"/>
          <w:szCs w:val="20"/>
        </w:rPr>
        <w:t>especialistas, su consumo en sus diversas</w:t>
      </w:r>
      <w:r>
        <w:rPr>
          <w:sz w:val="20"/>
          <w:szCs w:val="20"/>
        </w:rPr>
        <w:t xml:space="preserve"> </w:t>
      </w:r>
      <w:r w:rsidRPr="00846942">
        <w:rPr>
          <w:sz w:val="20"/>
          <w:szCs w:val="20"/>
        </w:rPr>
        <w:t>presentaciones, ayuda a los niños en su</w:t>
      </w:r>
      <w:r>
        <w:rPr>
          <w:sz w:val="20"/>
          <w:szCs w:val="20"/>
        </w:rPr>
        <w:t xml:space="preserve"> </w:t>
      </w:r>
      <w:r w:rsidRPr="00846942">
        <w:rPr>
          <w:sz w:val="20"/>
          <w:szCs w:val="20"/>
        </w:rPr>
        <w:t>desarrollo cerebral y crecimiento, pues</w:t>
      </w:r>
      <w:r>
        <w:rPr>
          <w:sz w:val="20"/>
          <w:szCs w:val="20"/>
        </w:rPr>
        <w:t xml:space="preserve"> </w:t>
      </w:r>
      <w:r w:rsidRPr="00846942">
        <w:rPr>
          <w:sz w:val="20"/>
          <w:szCs w:val="20"/>
        </w:rPr>
        <w:t xml:space="preserve">contiene calcio y aminoácidos </w:t>
      </w:r>
      <w:r>
        <w:rPr>
          <w:sz w:val="20"/>
          <w:szCs w:val="20"/>
        </w:rPr>
        <w:t xml:space="preserve">esenciales. </w:t>
      </w:r>
      <w:r w:rsidRPr="00846942">
        <w:rPr>
          <w:sz w:val="20"/>
          <w:szCs w:val="20"/>
        </w:rPr>
        <w:t>Los granos enteros de</w:t>
      </w:r>
      <w:r>
        <w:rPr>
          <w:sz w:val="20"/>
          <w:szCs w:val="20"/>
        </w:rPr>
        <w:t xml:space="preserve"> </w:t>
      </w:r>
      <w:proofErr w:type="spellStart"/>
      <w:r w:rsidRPr="00846942">
        <w:rPr>
          <w:sz w:val="20"/>
          <w:szCs w:val="20"/>
        </w:rPr>
        <w:t>tarwi</w:t>
      </w:r>
      <w:proofErr w:type="spellEnd"/>
      <w:r w:rsidRPr="00846942">
        <w:rPr>
          <w:sz w:val="20"/>
          <w:szCs w:val="20"/>
        </w:rPr>
        <w:t xml:space="preserve"> son consumidos como snack o como</w:t>
      </w:r>
      <w:r>
        <w:rPr>
          <w:sz w:val="20"/>
          <w:szCs w:val="20"/>
        </w:rPr>
        <w:t xml:space="preserve"> </w:t>
      </w:r>
      <w:r w:rsidRPr="00846942">
        <w:rPr>
          <w:sz w:val="20"/>
          <w:szCs w:val="20"/>
        </w:rPr>
        <w:t>ingrediente en ensaladas frescas o sopas. La</w:t>
      </w:r>
      <w:r>
        <w:rPr>
          <w:sz w:val="20"/>
          <w:szCs w:val="20"/>
        </w:rPr>
        <w:t xml:space="preserve"> </w:t>
      </w:r>
      <w:r w:rsidRPr="00846942">
        <w:rPr>
          <w:sz w:val="20"/>
          <w:szCs w:val="20"/>
        </w:rPr>
        <w:t xml:space="preserve">harina de </w:t>
      </w:r>
      <w:proofErr w:type="spellStart"/>
      <w:r w:rsidRPr="00846942">
        <w:rPr>
          <w:sz w:val="20"/>
          <w:szCs w:val="20"/>
        </w:rPr>
        <w:t>tarwi</w:t>
      </w:r>
      <w:proofErr w:type="spellEnd"/>
      <w:r w:rsidRPr="00846942">
        <w:rPr>
          <w:sz w:val="20"/>
          <w:szCs w:val="20"/>
        </w:rPr>
        <w:t xml:space="preserve"> puede ser usada como</w:t>
      </w:r>
      <w:r>
        <w:rPr>
          <w:sz w:val="20"/>
          <w:szCs w:val="20"/>
        </w:rPr>
        <w:t xml:space="preserve"> </w:t>
      </w:r>
      <w:r w:rsidRPr="00846942">
        <w:rPr>
          <w:sz w:val="20"/>
          <w:szCs w:val="20"/>
        </w:rPr>
        <w:t>insumo para alimentos procesados como</w:t>
      </w:r>
      <w:r>
        <w:rPr>
          <w:sz w:val="20"/>
          <w:szCs w:val="20"/>
        </w:rPr>
        <w:t xml:space="preserve"> </w:t>
      </w:r>
      <w:r w:rsidRPr="00846942">
        <w:rPr>
          <w:sz w:val="20"/>
          <w:szCs w:val="20"/>
        </w:rPr>
        <w:t>galletas, comidas para bebés, hamburguesas,</w:t>
      </w:r>
      <w:r>
        <w:rPr>
          <w:sz w:val="20"/>
          <w:szCs w:val="20"/>
        </w:rPr>
        <w:t xml:space="preserve"> </w:t>
      </w:r>
      <w:r w:rsidRPr="00846942">
        <w:rPr>
          <w:sz w:val="20"/>
          <w:szCs w:val="20"/>
        </w:rPr>
        <w:t>panes y fideos</w:t>
      </w:r>
      <w:r>
        <w:rPr>
          <w:sz w:val="20"/>
          <w:szCs w:val="20"/>
        </w:rPr>
        <w:t xml:space="preserve"> (</w:t>
      </w:r>
      <w:r w:rsidR="00C118DC">
        <w:rPr>
          <w:sz w:val="20"/>
          <w:szCs w:val="20"/>
        </w:rPr>
        <w:t>Gutiérrez y otros, 2016</w:t>
      </w:r>
      <w:r>
        <w:rPr>
          <w:sz w:val="20"/>
          <w:szCs w:val="20"/>
        </w:rPr>
        <w:t>).</w:t>
      </w:r>
      <w:r w:rsidR="00C118DC">
        <w:rPr>
          <w:sz w:val="20"/>
          <w:szCs w:val="20"/>
        </w:rPr>
        <w:t xml:space="preserve"> </w:t>
      </w:r>
      <w:r w:rsidR="00C118DC" w:rsidRPr="00C118DC">
        <w:rPr>
          <w:sz w:val="20"/>
          <w:szCs w:val="20"/>
        </w:rPr>
        <w:t xml:space="preserve">La leche también se produce a partir de </w:t>
      </w:r>
      <w:proofErr w:type="spellStart"/>
      <w:r w:rsidR="00C118DC" w:rsidRPr="00C118DC">
        <w:rPr>
          <w:sz w:val="20"/>
          <w:szCs w:val="20"/>
        </w:rPr>
        <w:t>tarwi</w:t>
      </w:r>
      <w:proofErr w:type="spellEnd"/>
      <w:r w:rsidR="00C118DC" w:rsidRPr="00C118DC">
        <w:rPr>
          <w:sz w:val="20"/>
          <w:szCs w:val="20"/>
        </w:rPr>
        <w:t xml:space="preserve"> (jugo de </w:t>
      </w:r>
      <w:proofErr w:type="spellStart"/>
      <w:r w:rsidR="00C118DC" w:rsidRPr="00C118DC">
        <w:rPr>
          <w:sz w:val="20"/>
          <w:szCs w:val="20"/>
        </w:rPr>
        <w:t>tarwi</w:t>
      </w:r>
      <w:proofErr w:type="spellEnd"/>
      <w:r w:rsidR="00C118DC" w:rsidRPr="00C118DC">
        <w:rPr>
          <w:sz w:val="20"/>
          <w:szCs w:val="20"/>
        </w:rPr>
        <w:t>) y se consume en el desayuno La leche de origen vegetal es un extracto acuoso de leguminosas, cereales o semillas. Una tendencia de estos nuevos productos es la aplicación del proceso de fermentación (Wang y otros, 2018; Flores-Aguilar y Flores-Rivera, 2019).</w:t>
      </w:r>
    </w:p>
    <w:p w14:paraId="792CCD0E" w14:textId="77777777" w:rsidR="00D679B4" w:rsidRPr="00654610" w:rsidRDefault="00D679B4" w:rsidP="00654610">
      <w:pPr>
        <w:spacing w:after="0" w:line="240" w:lineRule="auto"/>
        <w:jc w:val="both"/>
        <w:rPr>
          <w:sz w:val="20"/>
          <w:szCs w:val="20"/>
        </w:rPr>
      </w:pPr>
    </w:p>
    <w:p w14:paraId="23A42C59" w14:textId="154AE3F3" w:rsidR="001D4E4C" w:rsidRDefault="001D4E4C" w:rsidP="001D4E4C">
      <w:pPr>
        <w:pStyle w:val="Prrafodelista"/>
        <w:numPr>
          <w:ilvl w:val="0"/>
          <w:numId w:val="2"/>
        </w:numPr>
        <w:spacing w:after="0" w:line="240" w:lineRule="auto"/>
        <w:ind w:left="284" w:hanging="284"/>
        <w:jc w:val="both"/>
        <w:rPr>
          <w:b/>
          <w:sz w:val="20"/>
          <w:szCs w:val="20"/>
        </w:rPr>
      </w:pPr>
      <w:r>
        <w:rPr>
          <w:b/>
          <w:sz w:val="20"/>
          <w:szCs w:val="20"/>
        </w:rPr>
        <w:t>Objetivos</w:t>
      </w:r>
    </w:p>
    <w:p w14:paraId="7517A0F7" w14:textId="29957270" w:rsidR="00654610" w:rsidRDefault="003606CF" w:rsidP="003606CF">
      <w:pPr>
        <w:spacing w:after="0" w:line="240" w:lineRule="auto"/>
        <w:ind w:left="284"/>
        <w:jc w:val="both"/>
        <w:rPr>
          <w:sz w:val="20"/>
          <w:szCs w:val="20"/>
        </w:rPr>
      </w:pPr>
      <w:r>
        <w:rPr>
          <w:sz w:val="20"/>
          <w:szCs w:val="20"/>
        </w:rPr>
        <w:t xml:space="preserve">Evaluar el efecto de la concentración de leche de soya, leche de </w:t>
      </w:r>
      <w:proofErr w:type="spellStart"/>
      <w:r>
        <w:rPr>
          <w:sz w:val="20"/>
          <w:szCs w:val="20"/>
        </w:rPr>
        <w:t>tarwi</w:t>
      </w:r>
      <w:proofErr w:type="spellEnd"/>
      <w:r>
        <w:rPr>
          <w:sz w:val="20"/>
          <w:szCs w:val="20"/>
        </w:rPr>
        <w:t xml:space="preserve"> y harina de avena sobre la </w:t>
      </w:r>
      <w:r w:rsidRPr="003606CF">
        <w:rPr>
          <w:sz w:val="20"/>
          <w:szCs w:val="20"/>
        </w:rPr>
        <w:t xml:space="preserve">viabilidad de </w:t>
      </w:r>
      <w:proofErr w:type="spellStart"/>
      <w:r w:rsidRPr="003606CF">
        <w:rPr>
          <w:i/>
          <w:sz w:val="20"/>
          <w:szCs w:val="20"/>
        </w:rPr>
        <w:t>Lactobacillus</w:t>
      </w:r>
      <w:proofErr w:type="spellEnd"/>
      <w:r w:rsidRPr="003606CF">
        <w:rPr>
          <w:i/>
          <w:sz w:val="20"/>
          <w:szCs w:val="20"/>
        </w:rPr>
        <w:t xml:space="preserve"> </w:t>
      </w:r>
      <w:proofErr w:type="spellStart"/>
      <w:r w:rsidRPr="003606CF">
        <w:rPr>
          <w:i/>
          <w:sz w:val="20"/>
          <w:szCs w:val="20"/>
        </w:rPr>
        <w:t>acidophilus</w:t>
      </w:r>
      <w:proofErr w:type="spellEnd"/>
      <w:r w:rsidRPr="003606CF">
        <w:rPr>
          <w:i/>
          <w:sz w:val="20"/>
          <w:szCs w:val="20"/>
        </w:rPr>
        <w:t xml:space="preserve">, </w:t>
      </w:r>
      <w:proofErr w:type="spellStart"/>
      <w:r w:rsidRPr="003606CF">
        <w:rPr>
          <w:i/>
          <w:sz w:val="20"/>
          <w:szCs w:val="20"/>
        </w:rPr>
        <w:t>Bifidobacterium</w:t>
      </w:r>
      <w:proofErr w:type="spellEnd"/>
      <w:r w:rsidRPr="003606CF">
        <w:rPr>
          <w:i/>
          <w:sz w:val="20"/>
          <w:szCs w:val="20"/>
        </w:rPr>
        <w:t xml:space="preserve"> </w:t>
      </w:r>
      <w:proofErr w:type="spellStart"/>
      <w:r w:rsidRPr="003606CF">
        <w:rPr>
          <w:i/>
          <w:sz w:val="20"/>
          <w:szCs w:val="20"/>
        </w:rPr>
        <w:t>animalis</w:t>
      </w:r>
      <w:proofErr w:type="spellEnd"/>
      <w:r w:rsidRPr="003606CF">
        <w:rPr>
          <w:sz w:val="20"/>
          <w:szCs w:val="20"/>
        </w:rPr>
        <w:t xml:space="preserve"> </w:t>
      </w:r>
      <w:proofErr w:type="spellStart"/>
      <w:r w:rsidRPr="003606CF">
        <w:rPr>
          <w:sz w:val="20"/>
          <w:szCs w:val="20"/>
        </w:rPr>
        <w:t>spp</w:t>
      </w:r>
      <w:proofErr w:type="spellEnd"/>
      <w:r w:rsidRPr="003606CF">
        <w:rPr>
          <w:sz w:val="20"/>
          <w:szCs w:val="20"/>
        </w:rPr>
        <w:t xml:space="preserve">. </w:t>
      </w:r>
      <w:proofErr w:type="spellStart"/>
      <w:r w:rsidRPr="003606CF">
        <w:rPr>
          <w:i/>
          <w:sz w:val="20"/>
          <w:szCs w:val="20"/>
        </w:rPr>
        <w:t>Lactis</w:t>
      </w:r>
      <w:proofErr w:type="spellEnd"/>
      <w:r w:rsidRPr="003606CF">
        <w:rPr>
          <w:sz w:val="20"/>
          <w:szCs w:val="20"/>
        </w:rPr>
        <w:t xml:space="preserve">, acidez </w:t>
      </w:r>
      <w:proofErr w:type="spellStart"/>
      <w:r w:rsidRPr="003606CF">
        <w:rPr>
          <w:sz w:val="20"/>
          <w:szCs w:val="20"/>
        </w:rPr>
        <w:t>titulable</w:t>
      </w:r>
      <w:proofErr w:type="spellEnd"/>
      <w:r w:rsidRPr="003606CF">
        <w:rPr>
          <w:sz w:val="20"/>
          <w:szCs w:val="20"/>
        </w:rPr>
        <w:t>, viscosidad, fibra dietética total, contenido de proteína y aceptabilidad general en una bebida funcional simbiótica</w:t>
      </w:r>
      <w:r>
        <w:rPr>
          <w:sz w:val="20"/>
          <w:szCs w:val="20"/>
        </w:rPr>
        <w:t>.</w:t>
      </w:r>
    </w:p>
    <w:p w14:paraId="1B225EF5" w14:textId="0B6A70CB" w:rsidR="003606CF" w:rsidRDefault="003606CF" w:rsidP="003606CF">
      <w:pPr>
        <w:spacing w:after="0" w:line="240" w:lineRule="auto"/>
        <w:ind w:left="284"/>
        <w:jc w:val="both"/>
        <w:rPr>
          <w:sz w:val="20"/>
          <w:szCs w:val="20"/>
        </w:rPr>
      </w:pPr>
    </w:p>
    <w:p w14:paraId="7D16FE4E" w14:textId="6F621E2D" w:rsidR="003606CF" w:rsidRDefault="003606CF" w:rsidP="003606CF">
      <w:pPr>
        <w:spacing w:after="0" w:line="240" w:lineRule="auto"/>
        <w:ind w:left="284"/>
        <w:jc w:val="both"/>
        <w:rPr>
          <w:sz w:val="20"/>
          <w:szCs w:val="20"/>
        </w:rPr>
      </w:pPr>
      <w:bookmarkStart w:id="2" w:name="_Hlk42280268"/>
      <w:r>
        <w:rPr>
          <w:sz w:val="20"/>
          <w:szCs w:val="20"/>
        </w:rPr>
        <w:t xml:space="preserve">Determinar la concentración de leche de soya, leche de </w:t>
      </w:r>
      <w:proofErr w:type="spellStart"/>
      <w:r>
        <w:rPr>
          <w:sz w:val="20"/>
          <w:szCs w:val="20"/>
        </w:rPr>
        <w:t>tarwi</w:t>
      </w:r>
      <w:proofErr w:type="spellEnd"/>
      <w:r>
        <w:rPr>
          <w:sz w:val="20"/>
          <w:szCs w:val="20"/>
        </w:rPr>
        <w:t xml:space="preserve"> y harina de avena que nos permita obtener la mayor </w:t>
      </w:r>
      <w:r w:rsidRPr="003606CF">
        <w:rPr>
          <w:sz w:val="20"/>
          <w:szCs w:val="20"/>
        </w:rPr>
        <w:t xml:space="preserve">viabilidad de </w:t>
      </w:r>
      <w:proofErr w:type="spellStart"/>
      <w:r w:rsidRPr="003606CF">
        <w:rPr>
          <w:i/>
          <w:sz w:val="20"/>
          <w:szCs w:val="20"/>
        </w:rPr>
        <w:t>Lactobacillus</w:t>
      </w:r>
      <w:proofErr w:type="spellEnd"/>
      <w:r w:rsidRPr="003606CF">
        <w:rPr>
          <w:i/>
          <w:sz w:val="20"/>
          <w:szCs w:val="20"/>
        </w:rPr>
        <w:t xml:space="preserve"> </w:t>
      </w:r>
      <w:proofErr w:type="spellStart"/>
      <w:r w:rsidRPr="003606CF">
        <w:rPr>
          <w:i/>
          <w:sz w:val="20"/>
          <w:szCs w:val="20"/>
        </w:rPr>
        <w:t>acidophilus</w:t>
      </w:r>
      <w:proofErr w:type="spellEnd"/>
      <w:r w:rsidRPr="003606CF">
        <w:rPr>
          <w:i/>
          <w:sz w:val="20"/>
          <w:szCs w:val="20"/>
        </w:rPr>
        <w:t xml:space="preserve">, </w:t>
      </w:r>
      <w:proofErr w:type="spellStart"/>
      <w:r w:rsidRPr="003606CF">
        <w:rPr>
          <w:i/>
          <w:sz w:val="20"/>
          <w:szCs w:val="20"/>
        </w:rPr>
        <w:t>Bifidobacterium</w:t>
      </w:r>
      <w:proofErr w:type="spellEnd"/>
      <w:r w:rsidRPr="003606CF">
        <w:rPr>
          <w:i/>
          <w:sz w:val="20"/>
          <w:szCs w:val="20"/>
        </w:rPr>
        <w:t xml:space="preserve"> </w:t>
      </w:r>
      <w:proofErr w:type="spellStart"/>
      <w:r w:rsidRPr="003606CF">
        <w:rPr>
          <w:i/>
          <w:sz w:val="20"/>
          <w:szCs w:val="20"/>
        </w:rPr>
        <w:t>animalis</w:t>
      </w:r>
      <w:proofErr w:type="spellEnd"/>
      <w:r w:rsidRPr="003606CF">
        <w:rPr>
          <w:sz w:val="20"/>
          <w:szCs w:val="20"/>
        </w:rPr>
        <w:t xml:space="preserve"> </w:t>
      </w:r>
      <w:proofErr w:type="spellStart"/>
      <w:r w:rsidRPr="003606CF">
        <w:rPr>
          <w:sz w:val="20"/>
          <w:szCs w:val="20"/>
        </w:rPr>
        <w:t>spp</w:t>
      </w:r>
      <w:proofErr w:type="spellEnd"/>
      <w:r w:rsidRPr="003606CF">
        <w:rPr>
          <w:sz w:val="20"/>
          <w:szCs w:val="20"/>
        </w:rPr>
        <w:t xml:space="preserve">. </w:t>
      </w:r>
      <w:proofErr w:type="spellStart"/>
      <w:r w:rsidRPr="003606CF">
        <w:rPr>
          <w:i/>
          <w:sz w:val="20"/>
          <w:szCs w:val="20"/>
        </w:rPr>
        <w:t>Lactis</w:t>
      </w:r>
      <w:proofErr w:type="spellEnd"/>
      <w:r w:rsidRPr="003606CF">
        <w:rPr>
          <w:sz w:val="20"/>
          <w:szCs w:val="20"/>
        </w:rPr>
        <w:t xml:space="preserve">, </w:t>
      </w:r>
      <w:r>
        <w:rPr>
          <w:sz w:val="20"/>
          <w:szCs w:val="20"/>
        </w:rPr>
        <w:t xml:space="preserve">la mejor </w:t>
      </w:r>
      <w:r w:rsidRPr="003606CF">
        <w:rPr>
          <w:sz w:val="20"/>
          <w:szCs w:val="20"/>
        </w:rPr>
        <w:t xml:space="preserve">acidez titulable, viscosidad, </w:t>
      </w:r>
      <w:r>
        <w:rPr>
          <w:sz w:val="20"/>
          <w:szCs w:val="20"/>
        </w:rPr>
        <w:t xml:space="preserve">mayor contenido de </w:t>
      </w:r>
      <w:r w:rsidRPr="003606CF">
        <w:rPr>
          <w:sz w:val="20"/>
          <w:szCs w:val="20"/>
        </w:rPr>
        <w:t>fibra dietética total, contenido de proteína y aceptabilidad general en una bebida funcional simbiótica</w:t>
      </w:r>
      <w:r>
        <w:rPr>
          <w:sz w:val="20"/>
          <w:szCs w:val="20"/>
        </w:rPr>
        <w:t>.</w:t>
      </w:r>
    </w:p>
    <w:bookmarkEnd w:id="2"/>
    <w:p w14:paraId="222C883B" w14:textId="77777777" w:rsidR="003606CF" w:rsidRDefault="003606CF" w:rsidP="003606CF">
      <w:pPr>
        <w:spacing w:after="0" w:line="240" w:lineRule="auto"/>
        <w:ind w:left="284"/>
        <w:jc w:val="both"/>
        <w:rPr>
          <w:sz w:val="20"/>
          <w:szCs w:val="20"/>
        </w:rPr>
      </w:pPr>
    </w:p>
    <w:p w14:paraId="0D75D91E" w14:textId="04D9C8B0" w:rsidR="003606CF" w:rsidRDefault="003606CF" w:rsidP="003606CF">
      <w:pPr>
        <w:spacing w:after="0" w:line="240" w:lineRule="auto"/>
        <w:ind w:left="284"/>
        <w:jc w:val="both"/>
        <w:rPr>
          <w:sz w:val="20"/>
          <w:szCs w:val="20"/>
        </w:rPr>
      </w:pPr>
    </w:p>
    <w:tbl>
      <w:tblPr>
        <w:tblW w:w="9214" w:type="dxa"/>
        <w:tblInd w:w="714" w:type="dxa"/>
        <w:tblLayout w:type="fixed"/>
        <w:tblCellMar>
          <w:left w:w="0" w:type="dxa"/>
          <w:right w:w="0" w:type="dxa"/>
        </w:tblCellMar>
        <w:tblLook w:val="0000" w:firstRow="0" w:lastRow="0" w:firstColumn="0" w:lastColumn="0" w:noHBand="0" w:noVBand="0"/>
      </w:tblPr>
      <w:tblGrid>
        <w:gridCol w:w="3402"/>
        <w:gridCol w:w="2693"/>
        <w:gridCol w:w="3119"/>
      </w:tblGrid>
      <w:tr w:rsidR="00010A74" w:rsidRPr="00B65F17" w14:paraId="32E908B5" w14:textId="77777777" w:rsidTr="002E07ED">
        <w:trPr>
          <w:trHeight w:hRule="exact" w:val="547"/>
        </w:trPr>
        <w:tc>
          <w:tcPr>
            <w:tcW w:w="3402" w:type="dxa"/>
            <w:tcBorders>
              <w:top w:val="single" w:sz="4" w:space="0" w:color="000000"/>
              <w:left w:val="single" w:sz="4" w:space="0" w:color="000000"/>
              <w:bottom w:val="single" w:sz="4" w:space="0" w:color="000000"/>
              <w:right w:val="single" w:sz="4" w:space="0" w:color="000000"/>
            </w:tcBorders>
            <w:shd w:val="clear" w:color="auto" w:fill="A6A6A6"/>
          </w:tcPr>
          <w:p w14:paraId="39B2E252" w14:textId="77777777" w:rsidR="00010A74" w:rsidRPr="00B65F17" w:rsidRDefault="00010A74" w:rsidP="002E07ED">
            <w:pPr>
              <w:widowControl w:val="0"/>
              <w:autoSpaceDE w:val="0"/>
              <w:autoSpaceDN w:val="0"/>
              <w:adjustRightInd w:val="0"/>
              <w:spacing w:after="0" w:line="240" w:lineRule="auto"/>
              <w:ind w:left="738" w:right="735"/>
              <w:jc w:val="center"/>
              <w:rPr>
                <w:rFonts w:asciiTheme="majorHAnsi" w:eastAsia="Times New Roman" w:hAnsiTheme="majorHAnsi" w:cs="Arial"/>
                <w:sz w:val="20"/>
                <w:szCs w:val="20"/>
                <w:lang w:eastAsia="es-PE"/>
              </w:rPr>
            </w:pPr>
            <w:r w:rsidRPr="00B65F17">
              <w:rPr>
                <w:rFonts w:asciiTheme="majorHAnsi" w:eastAsia="Times New Roman" w:hAnsiTheme="majorHAnsi" w:cs="Arial"/>
                <w:w w:val="98"/>
                <w:sz w:val="20"/>
                <w:szCs w:val="20"/>
                <w:lang w:eastAsia="es-PE"/>
              </w:rPr>
              <w:t>O</w:t>
            </w:r>
            <w:r w:rsidRPr="00B65F17">
              <w:rPr>
                <w:rFonts w:asciiTheme="majorHAnsi" w:eastAsia="Times New Roman" w:hAnsiTheme="majorHAnsi" w:cs="Arial"/>
                <w:spacing w:val="-1"/>
                <w:w w:val="98"/>
                <w:sz w:val="20"/>
                <w:szCs w:val="20"/>
                <w:lang w:eastAsia="es-PE"/>
              </w:rPr>
              <w:t>b</w:t>
            </w:r>
            <w:r w:rsidRPr="00B65F17">
              <w:rPr>
                <w:rFonts w:asciiTheme="majorHAnsi" w:eastAsia="Times New Roman" w:hAnsiTheme="majorHAnsi" w:cs="Arial"/>
                <w:w w:val="98"/>
                <w:sz w:val="20"/>
                <w:szCs w:val="20"/>
                <w:lang w:eastAsia="es-PE"/>
              </w:rPr>
              <w:t>j</w:t>
            </w:r>
            <w:r w:rsidRPr="00B65F17">
              <w:rPr>
                <w:rFonts w:asciiTheme="majorHAnsi" w:eastAsia="Times New Roman" w:hAnsiTheme="majorHAnsi" w:cs="Arial"/>
                <w:spacing w:val="1"/>
                <w:w w:val="98"/>
                <w:sz w:val="20"/>
                <w:szCs w:val="20"/>
                <w:lang w:eastAsia="es-PE"/>
              </w:rPr>
              <w:t>e</w:t>
            </w:r>
            <w:r w:rsidRPr="00B65F17">
              <w:rPr>
                <w:rFonts w:asciiTheme="majorHAnsi" w:eastAsia="Times New Roman" w:hAnsiTheme="majorHAnsi" w:cs="Arial"/>
                <w:w w:val="98"/>
                <w:sz w:val="20"/>
                <w:szCs w:val="20"/>
                <w:lang w:eastAsia="es-PE"/>
              </w:rPr>
              <w:t>ti</w:t>
            </w:r>
            <w:r w:rsidRPr="00B65F17">
              <w:rPr>
                <w:rFonts w:asciiTheme="majorHAnsi" w:eastAsia="Times New Roman" w:hAnsiTheme="majorHAnsi" w:cs="Arial"/>
                <w:spacing w:val="-1"/>
                <w:w w:val="98"/>
                <w:sz w:val="20"/>
                <w:szCs w:val="20"/>
                <w:lang w:eastAsia="es-PE"/>
              </w:rPr>
              <w:t>v</w:t>
            </w:r>
            <w:r w:rsidRPr="00B65F17">
              <w:rPr>
                <w:rFonts w:asciiTheme="majorHAnsi" w:eastAsia="Times New Roman" w:hAnsiTheme="majorHAnsi" w:cs="Arial"/>
                <w:w w:val="98"/>
                <w:sz w:val="20"/>
                <w:szCs w:val="20"/>
                <w:lang w:eastAsia="es-PE"/>
              </w:rPr>
              <w:t xml:space="preserve">o </w:t>
            </w:r>
            <w:r w:rsidRPr="00B65F17">
              <w:rPr>
                <w:rFonts w:asciiTheme="majorHAnsi" w:eastAsia="Times New Roman" w:hAnsiTheme="majorHAnsi" w:cs="Arial"/>
                <w:w w:val="87"/>
                <w:sz w:val="20"/>
                <w:szCs w:val="20"/>
                <w:lang w:eastAsia="es-PE"/>
              </w:rPr>
              <w:t>G</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pacing w:val="-1"/>
                <w:w w:val="105"/>
                <w:sz w:val="20"/>
                <w:szCs w:val="20"/>
                <w:lang w:eastAsia="es-PE"/>
              </w:rPr>
              <w:t>n</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105"/>
                <w:sz w:val="20"/>
                <w:szCs w:val="20"/>
                <w:lang w:eastAsia="es-PE"/>
              </w:rPr>
              <w:t>r</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83"/>
                <w:sz w:val="20"/>
                <w:szCs w:val="20"/>
                <w:lang w:eastAsia="es-PE"/>
              </w:rPr>
              <w:t>l</w:t>
            </w:r>
          </w:p>
          <w:p w14:paraId="1EA1237B" w14:textId="77777777" w:rsidR="00010A74" w:rsidRPr="00B65F17" w:rsidRDefault="00010A74" w:rsidP="002E07ED">
            <w:pPr>
              <w:widowControl w:val="0"/>
              <w:autoSpaceDE w:val="0"/>
              <w:autoSpaceDN w:val="0"/>
              <w:adjustRightInd w:val="0"/>
              <w:spacing w:after="0" w:line="240" w:lineRule="auto"/>
              <w:ind w:left="363" w:right="362"/>
              <w:jc w:val="center"/>
              <w:rPr>
                <w:rFonts w:asciiTheme="majorHAnsi" w:eastAsia="Times New Roman" w:hAnsiTheme="majorHAnsi" w:cs="Arial"/>
                <w:sz w:val="20"/>
                <w:szCs w:val="20"/>
                <w:lang w:eastAsia="es-PE"/>
              </w:rPr>
            </w:pPr>
            <w:r w:rsidRPr="00B65F17">
              <w:rPr>
                <w:rFonts w:asciiTheme="majorHAnsi" w:eastAsia="Times New Roman" w:hAnsiTheme="majorHAnsi" w:cs="Arial"/>
                <w:w w:val="99"/>
                <w:sz w:val="20"/>
                <w:szCs w:val="20"/>
                <w:lang w:eastAsia="es-PE"/>
              </w:rPr>
              <w:t>(</w:t>
            </w:r>
            <w:r w:rsidRPr="00B65F17">
              <w:rPr>
                <w:rFonts w:asciiTheme="majorHAnsi" w:eastAsia="Times New Roman" w:hAnsiTheme="majorHAnsi" w:cs="Arial"/>
                <w:spacing w:val="1"/>
                <w:w w:val="99"/>
                <w:sz w:val="20"/>
                <w:szCs w:val="20"/>
                <w:lang w:eastAsia="es-PE"/>
              </w:rPr>
              <w:t>P</w:t>
            </w:r>
            <w:r w:rsidRPr="00B65F17">
              <w:rPr>
                <w:rFonts w:asciiTheme="majorHAnsi" w:eastAsia="Times New Roman" w:hAnsiTheme="majorHAnsi" w:cs="Arial"/>
                <w:spacing w:val="-2"/>
                <w:w w:val="99"/>
                <w:sz w:val="20"/>
                <w:szCs w:val="20"/>
                <w:lang w:eastAsia="es-PE"/>
              </w:rPr>
              <w:t>r</w:t>
            </w:r>
            <w:r w:rsidRPr="00B65F17">
              <w:rPr>
                <w:rFonts w:asciiTheme="majorHAnsi" w:eastAsia="Times New Roman" w:hAnsiTheme="majorHAnsi" w:cs="Arial"/>
                <w:spacing w:val="1"/>
                <w:w w:val="99"/>
                <w:sz w:val="20"/>
                <w:szCs w:val="20"/>
                <w:lang w:eastAsia="es-PE"/>
              </w:rPr>
              <w:t>o</w:t>
            </w:r>
            <w:r w:rsidRPr="00B65F17">
              <w:rPr>
                <w:rFonts w:asciiTheme="majorHAnsi" w:eastAsia="Times New Roman" w:hAnsiTheme="majorHAnsi" w:cs="Arial"/>
                <w:spacing w:val="-1"/>
                <w:w w:val="99"/>
                <w:sz w:val="20"/>
                <w:szCs w:val="20"/>
                <w:lang w:eastAsia="es-PE"/>
              </w:rPr>
              <w:t>p</w:t>
            </w:r>
            <w:r w:rsidRPr="00B65F17">
              <w:rPr>
                <w:rFonts w:asciiTheme="majorHAnsi" w:eastAsia="Times New Roman" w:hAnsiTheme="majorHAnsi" w:cs="Arial"/>
                <w:spacing w:val="1"/>
                <w:w w:val="99"/>
                <w:sz w:val="20"/>
                <w:szCs w:val="20"/>
                <w:lang w:eastAsia="es-PE"/>
              </w:rPr>
              <w:t>ó</w:t>
            </w:r>
            <w:r w:rsidRPr="00B65F17">
              <w:rPr>
                <w:rFonts w:asciiTheme="majorHAnsi" w:eastAsia="Times New Roman" w:hAnsiTheme="majorHAnsi" w:cs="Arial"/>
                <w:w w:val="99"/>
                <w:sz w:val="20"/>
                <w:szCs w:val="20"/>
                <w:lang w:eastAsia="es-PE"/>
              </w:rPr>
              <w:t>si</w:t>
            </w:r>
            <w:r w:rsidRPr="00B65F17">
              <w:rPr>
                <w:rFonts w:asciiTheme="majorHAnsi" w:eastAsia="Times New Roman" w:hAnsiTheme="majorHAnsi" w:cs="Arial"/>
                <w:spacing w:val="-2"/>
                <w:w w:val="99"/>
                <w:sz w:val="20"/>
                <w:szCs w:val="20"/>
                <w:lang w:eastAsia="es-PE"/>
              </w:rPr>
              <w:t>t</w:t>
            </w:r>
            <w:r w:rsidRPr="00B65F17">
              <w:rPr>
                <w:rFonts w:asciiTheme="majorHAnsi" w:eastAsia="Times New Roman" w:hAnsiTheme="majorHAnsi" w:cs="Arial"/>
                <w:w w:val="99"/>
                <w:sz w:val="20"/>
                <w:szCs w:val="20"/>
                <w:lang w:eastAsia="es-PE"/>
              </w:rPr>
              <w:t>o</w:t>
            </w:r>
            <w:r w:rsidRPr="00B65F17">
              <w:rPr>
                <w:rFonts w:asciiTheme="majorHAnsi" w:eastAsia="Times New Roman" w:hAnsiTheme="majorHAnsi" w:cs="Arial"/>
                <w:spacing w:val="2"/>
                <w:w w:val="99"/>
                <w:sz w:val="20"/>
                <w:szCs w:val="20"/>
                <w:lang w:eastAsia="es-PE"/>
              </w:rPr>
              <w:t xml:space="preserve"> </w:t>
            </w:r>
            <w:r w:rsidRPr="00B65F17">
              <w:rPr>
                <w:rFonts w:asciiTheme="majorHAnsi" w:eastAsia="Times New Roman" w:hAnsiTheme="majorHAnsi" w:cs="Arial"/>
                <w:spacing w:val="-3"/>
                <w:w w:val="105"/>
                <w:sz w:val="20"/>
                <w:szCs w:val="20"/>
                <w:lang w:eastAsia="es-PE"/>
              </w:rPr>
              <w:t>d</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sz w:val="20"/>
                <w:szCs w:val="20"/>
                <w:lang w:eastAsia="es-PE"/>
              </w:rPr>
              <w:t>p</w:t>
            </w:r>
            <w:r w:rsidRPr="00B65F17">
              <w:rPr>
                <w:rFonts w:asciiTheme="majorHAnsi" w:eastAsia="Times New Roman" w:hAnsiTheme="majorHAnsi" w:cs="Arial"/>
                <w:sz w:val="20"/>
                <w:szCs w:val="20"/>
                <w:lang w:eastAsia="es-PE"/>
              </w:rPr>
              <w:t>r</w:t>
            </w:r>
            <w:r w:rsidRPr="00B65F17">
              <w:rPr>
                <w:rFonts w:asciiTheme="majorHAnsi" w:eastAsia="Times New Roman" w:hAnsiTheme="majorHAnsi" w:cs="Arial"/>
                <w:spacing w:val="-1"/>
                <w:sz w:val="20"/>
                <w:szCs w:val="20"/>
                <w:lang w:eastAsia="es-PE"/>
              </w:rPr>
              <w:t>o</w:t>
            </w:r>
            <w:r w:rsidRPr="00B65F17">
              <w:rPr>
                <w:rFonts w:asciiTheme="majorHAnsi" w:eastAsia="Times New Roman" w:hAnsiTheme="majorHAnsi" w:cs="Arial"/>
                <w:spacing w:val="1"/>
                <w:sz w:val="20"/>
                <w:szCs w:val="20"/>
                <w:lang w:eastAsia="es-PE"/>
              </w:rPr>
              <w:t>ye</w:t>
            </w:r>
            <w:r w:rsidRPr="00B65F17">
              <w:rPr>
                <w:rFonts w:asciiTheme="majorHAnsi" w:eastAsia="Times New Roman" w:hAnsiTheme="majorHAnsi" w:cs="Arial"/>
                <w:spacing w:val="-2"/>
                <w:sz w:val="20"/>
                <w:szCs w:val="20"/>
                <w:lang w:eastAsia="es-PE"/>
              </w:rPr>
              <w:t>c</w:t>
            </w:r>
            <w:r w:rsidRPr="00B65F17">
              <w:rPr>
                <w:rFonts w:asciiTheme="majorHAnsi" w:eastAsia="Times New Roman" w:hAnsiTheme="majorHAnsi" w:cs="Arial"/>
                <w:sz w:val="20"/>
                <w:szCs w:val="20"/>
                <w:lang w:eastAsia="es-PE"/>
              </w:rPr>
              <w:t xml:space="preserve">to </w:t>
            </w:r>
            <w:r w:rsidRPr="00B65F17">
              <w:rPr>
                <w:rFonts w:asciiTheme="majorHAnsi" w:eastAsia="Times New Roman" w:hAnsiTheme="majorHAnsi" w:cs="Arial"/>
                <w:spacing w:val="8"/>
                <w:sz w:val="20"/>
                <w:szCs w:val="20"/>
                <w:lang w:eastAsia="es-PE"/>
              </w:rPr>
              <w:t xml:space="preserve"> </w:t>
            </w:r>
            <w:r w:rsidRPr="00B65F17">
              <w:rPr>
                <w:rFonts w:asciiTheme="majorHAnsi" w:eastAsia="Times New Roman" w:hAnsiTheme="majorHAnsi" w:cs="Arial"/>
                <w:w w:val="91"/>
                <w:sz w:val="20"/>
                <w:szCs w:val="20"/>
                <w:lang w:eastAsia="es-PE"/>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14:paraId="26DAE84C" w14:textId="77777777" w:rsidR="00010A74" w:rsidRPr="00B65F17" w:rsidRDefault="00010A74" w:rsidP="002E07ED">
            <w:pPr>
              <w:widowControl w:val="0"/>
              <w:autoSpaceDE w:val="0"/>
              <w:autoSpaceDN w:val="0"/>
              <w:adjustRightInd w:val="0"/>
              <w:spacing w:after="0" w:line="240" w:lineRule="auto"/>
              <w:rPr>
                <w:rFonts w:asciiTheme="majorHAnsi" w:eastAsia="Times New Roman" w:hAnsiTheme="majorHAnsi" w:cs="Arial"/>
                <w:sz w:val="20"/>
                <w:szCs w:val="20"/>
                <w:lang w:eastAsia="es-PE"/>
              </w:rPr>
            </w:pPr>
          </w:p>
          <w:p w14:paraId="370E7172" w14:textId="77777777" w:rsidR="00010A74" w:rsidRPr="00B65F17" w:rsidRDefault="00010A74" w:rsidP="002E07ED">
            <w:pPr>
              <w:widowControl w:val="0"/>
              <w:autoSpaceDE w:val="0"/>
              <w:autoSpaceDN w:val="0"/>
              <w:adjustRightInd w:val="0"/>
              <w:spacing w:after="0" w:line="240" w:lineRule="auto"/>
              <w:ind w:left="445"/>
              <w:rPr>
                <w:rFonts w:asciiTheme="majorHAnsi" w:eastAsia="Times New Roman" w:hAnsiTheme="majorHAnsi" w:cs="Arial"/>
                <w:sz w:val="20"/>
                <w:szCs w:val="20"/>
                <w:lang w:eastAsia="es-PE"/>
              </w:rPr>
            </w:pPr>
            <w:r w:rsidRPr="00B65F17">
              <w:rPr>
                <w:rFonts w:asciiTheme="majorHAnsi" w:eastAsia="Times New Roman" w:hAnsiTheme="majorHAnsi" w:cs="Arial"/>
                <w:w w:val="81"/>
                <w:sz w:val="20"/>
                <w:szCs w:val="20"/>
                <w:lang w:eastAsia="es-PE"/>
              </w:rPr>
              <w:t>R</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1"/>
                <w:w w:val="105"/>
                <w:sz w:val="20"/>
                <w:szCs w:val="20"/>
                <w:lang w:eastAsia="es-PE"/>
              </w:rPr>
              <w:t>u</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w w:val="121"/>
                <w:sz w:val="20"/>
                <w:szCs w:val="20"/>
                <w:lang w:eastAsia="es-PE"/>
              </w:rPr>
              <w:t>t</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spacing w:val="-1"/>
                <w:w w:val="105"/>
                <w:sz w:val="20"/>
                <w:szCs w:val="20"/>
                <w:lang w:eastAsia="es-PE"/>
              </w:rPr>
              <w:t>do</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w w:val="82"/>
                <w:sz w:val="20"/>
                <w:szCs w:val="20"/>
                <w:lang w:eastAsia="es-PE"/>
              </w:rPr>
              <w:t>F</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spacing w:val="-1"/>
                <w:w w:val="105"/>
                <w:sz w:val="20"/>
                <w:szCs w:val="20"/>
                <w:lang w:eastAsia="es-PE"/>
              </w:rPr>
              <w:t>n</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z w:val="20"/>
                <w:szCs w:val="20"/>
                <w:lang w:eastAsia="es-PE"/>
              </w:rPr>
              <w:t>s</w:t>
            </w:r>
          </w:p>
        </w:tc>
        <w:tc>
          <w:tcPr>
            <w:tcW w:w="3119" w:type="dxa"/>
            <w:tcBorders>
              <w:top w:val="single" w:sz="4" w:space="0" w:color="000000"/>
              <w:left w:val="single" w:sz="4" w:space="0" w:color="000000"/>
              <w:bottom w:val="single" w:sz="4" w:space="0" w:color="000000"/>
              <w:right w:val="single" w:sz="4" w:space="0" w:color="000000"/>
            </w:tcBorders>
            <w:shd w:val="clear" w:color="auto" w:fill="A6A6A6"/>
          </w:tcPr>
          <w:p w14:paraId="4022E0FB" w14:textId="77777777" w:rsidR="00010A74" w:rsidRPr="00B65F17" w:rsidRDefault="00010A74" w:rsidP="002E07ED">
            <w:pPr>
              <w:widowControl w:val="0"/>
              <w:autoSpaceDE w:val="0"/>
              <w:autoSpaceDN w:val="0"/>
              <w:adjustRightInd w:val="0"/>
              <w:spacing w:after="0" w:line="240" w:lineRule="auto"/>
              <w:rPr>
                <w:rFonts w:asciiTheme="majorHAnsi" w:eastAsia="Times New Roman" w:hAnsiTheme="majorHAnsi" w:cs="Arial"/>
                <w:sz w:val="20"/>
                <w:szCs w:val="20"/>
                <w:lang w:eastAsia="es-PE"/>
              </w:rPr>
            </w:pPr>
          </w:p>
          <w:p w14:paraId="151DCA5D" w14:textId="77777777" w:rsidR="00010A74" w:rsidRPr="00B65F17" w:rsidRDefault="00010A74" w:rsidP="002E07ED">
            <w:pPr>
              <w:widowControl w:val="0"/>
              <w:autoSpaceDE w:val="0"/>
              <w:autoSpaceDN w:val="0"/>
              <w:adjustRightInd w:val="0"/>
              <w:spacing w:after="0" w:line="240" w:lineRule="auto"/>
              <w:ind w:left="249"/>
              <w:rPr>
                <w:rFonts w:asciiTheme="majorHAnsi" w:eastAsia="Times New Roman" w:hAnsiTheme="majorHAnsi" w:cs="Arial"/>
                <w:sz w:val="20"/>
                <w:szCs w:val="20"/>
                <w:lang w:eastAsia="es-PE"/>
              </w:rPr>
            </w:pPr>
            <w:r w:rsidRPr="00B65F17">
              <w:rPr>
                <w:rFonts w:asciiTheme="majorHAnsi" w:eastAsia="Times New Roman" w:hAnsiTheme="majorHAnsi" w:cs="Arial"/>
                <w:spacing w:val="1"/>
                <w:w w:val="96"/>
                <w:sz w:val="20"/>
                <w:szCs w:val="20"/>
                <w:lang w:eastAsia="es-PE"/>
              </w:rPr>
              <w:t>M</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pacing w:val="-1"/>
                <w:w w:val="105"/>
                <w:sz w:val="20"/>
                <w:szCs w:val="20"/>
                <w:lang w:eastAsia="es-PE"/>
              </w:rPr>
              <w:t>d</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spacing w:val="-1"/>
                <w:w w:val="105"/>
                <w:sz w:val="20"/>
                <w:szCs w:val="20"/>
                <w:lang w:eastAsia="es-PE"/>
              </w:rPr>
              <w:t>o</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sz w:val="20"/>
                <w:szCs w:val="20"/>
                <w:lang w:eastAsia="es-PE"/>
              </w:rPr>
              <w:t>d</w:t>
            </w:r>
            <w:r w:rsidRPr="00B65F17">
              <w:rPr>
                <w:rFonts w:asciiTheme="majorHAnsi" w:eastAsia="Times New Roman" w:hAnsiTheme="majorHAnsi" w:cs="Arial"/>
                <w:sz w:val="20"/>
                <w:szCs w:val="20"/>
                <w:lang w:eastAsia="es-PE"/>
              </w:rPr>
              <w:t>e</w:t>
            </w:r>
            <w:r w:rsidRPr="00B65F17">
              <w:rPr>
                <w:rFonts w:asciiTheme="majorHAnsi" w:eastAsia="Times New Roman" w:hAnsiTheme="majorHAnsi" w:cs="Arial"/>
                <w:spacing w:val="12"/>
                <w:sz w:val="20"/>
                <w:szCs w:val="20"/>
                <w:lang w:eastAsia="es-PE"/>
              </w:rPr>
              <w:t xml:space="preserve"> </w:t>
            </w:r>
            <w:r w:rsidRPr="00B65F17">
              <w:rPr>
                <w:rFonts w:asciiTheme="majorHAnsi" w:eastAsia="Times New Roman" w:hAnsiTheme="majorHAnsi" w:cs="Arial"/>
                <w:spacing w:val="-3"/>
                <w:w w:val="78"/>
                <w:sz w:val="20"/>
                <w:szCs w:val="20"/>
                <w:lang w:eastAsia="es-PE"/>
              </w:rPr>
              <w:t>V</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105"/>
                <w:sz w:val="20"/>
                <w:szCs w:val="20"/>
                <w:lang w:eastAsia="es-PE"/>
              </w:rPr>
              <w:t>r</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w w:val="91"/>
                <w:sz w:val="20"/>
                <w:szCs w:val="20"/>
                <w:lang w:eastAsia="es-PE"/>
              </w:rPr>
              <w:t>f</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w w:val="95"/>
                <w:sz w:val="20"/>
                <w:szCs w:val="20"/>
                <w:lang w:eastAsia="es-PE"/>
              </w:rPr>
              <w:t>c</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95"/>
                <w:sz w:val="20"/>
                <w:szCs w:val="20"/>
                <w:lang w:eastAsia="es-PE"/>
              </w:rPr>
              <w:t>c</w:t>
            </w:r>
            <w:r w:rsidRPr="00B65F17">
              <w:rPr>
                <w:rFonts w:asciiTheme="majorHAnsi" w:eastAsia="Times New Roman" w:hAnsiTheme="majorHAnsi" w:cs="Arial"/>
                <w:spacing w:val="-3"/>
                <w:w w:val="83"/>
                <w:sz w:val="20"/>
                <w:szCs w:val="20"/>
                <w:lang w:eastAsia="es-PE"/>
              </w:rPr>
              <w:t>i</w:t>
            </w:r>
            <w:r w:rsidRPr="00B65F17">
              <w:rPr>
                <w:rFonts w:asciiTheme="majorHAnsi" w:eastAsia="Times New Roman" w:hAnsiTheme="majorHAnsi" w:cs="Arial"/>
                <w:spacing w:val="1"/>
                <w:w w:val="105"/>
                <w:sz w:val="20"/>
                <w:szCs w:val="20"/>
                <w:lang w:eastAsia="es-PE"/>
              </w:rPr>
              <w:t>ó</w:t>
            </w:r>
            <w:r w:rsidRPr="00B65F17">
              <w:rPr>
                <w:rFonts w:asciiTheme="majorHAnsi" w:eastAsia="Times New Roman" w:hAnsiTheme="majorHAnsi" w:cs="Arial"/>
                <w:w w:val="105"/>
                <w:sz w:val="20"/>
                <w:szCs w:val="20"/>
                <w:lang w:eastAsia="es-PE"/>
              </w:rPr>
              <w:t>n</w:t>
            </w:r>
          </w:p>
        </w:tc>
      </w:tr>
      <w:tr w:rsidR="00724144" w:rsidRPr="00B65F17" w14:paraId="753D97ED" w14:textId="77777777" w:rsidTr="0023568C">
        <w:trPr>
          <w:trHeight w:hRule="exact" w:val="2209"/>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4FF81F" w14:textId="42F63792" w:rsidR="00724144" w:rsidRPr="00B65F17" w:rsidRDefault="0023568C" w:rsidP="0023568C">
            <w:pPr>
              <w:widowControl w:val="0"/>
              <w:autoSpaceDE w:val="0"/>
              <w:autoSpaceDN w:val="0"/>
              <w:adjustRightInd w:val="0"/>
              <w:spacing w:after="0" w:line="240" w:lineRule="auto"/>
              <w:ind w:left="131" w:right="282"/>
              <w:jc w:val="both"/>
              <w:rPr>
                <w:rFonts w:asciiTheme="majorHAnsi" w:eastAsia="Times New Roman" w:hAnsiTheme="majorHAnsi" w:cs="Arial"/>
                <w:w w:val="98"/>
                <w:sz w:val="20"/>
                <w:szCs w:val="20"/>
                <w:lang w:eastAsia="es-PE"/>
              </w:rPr>
            </w:pPr>
            <w:r>
              <w:rPr>
                <w:rFonts w:asciiTheme="majorHAnsi" w:eastAsia="Times New Roman" w:hAnsiTheme="majorHAnsi" w:cs="Arial"/>
                <w:w w:val="98"/>
                <w:sz w:val="20"/>
                <w:szCs w:val="20"/>
                <w:lang w:eastAsia="es-PE"/>
              </w:rPr>
              <w:t xml:space="preserve">Demostrar la factibilidad de utilizar leches vegetales como la de soya y la de </w:t>
            </w:r>
            <w:proofErr w:type="spellStart"/>
            <w:r>
              <w:rPr>
                <w:rFonts w:asciiTheme="majorHAnsi" w:eastAsia="Times New Roman" w:hAnsiTheme="majorHAnsi" w:cs="Arial"/>
                <w:w w:val="98"/>
                <w:sz w:val="20"/>
                <w:szCs w:val="20"/>
                <w:lang w:eastAsia="es-PE"/>
              </w:rPr>
              <w:t>tarwi</w:t>
            </w:r>
            <w:proofErr w:type="spellEnd"/>
            <w:r>
              <w:rPr>
                <w:rFonts w:asciiTheme="majorHAnsi" w:eastAsia="Times New Roman" w:hAnsiTheme="majorHAnsi" w:cs="Arial"/>
                <w:w w:val="98"/>
                <w:sz w:val="20"/>
                <w:szCs w:val="20"/>
                <w:lang w:eastAsia="es-PE"/>
              </w:rPr>
              <w:t xml:space="preserve"> que es una leguminosa andina de alto potencial en la región La Libertad junto a la harina de avena como una matriz que permita obtener una bebida funcional con elevado recuento de bacterias probióticas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EE7516" w14:textId="1E0DF8DA" w:rsidR="00724144" w:rsidRPr="00B65F17" w:rsidRDefault="0023568C" w:rsidP="0023568C">
            <w:pPr>
              <w:widowControl w:val="0"/>
              <w:autoSpaceDE w:val="0"/>
              <w:autoSpaceDN w:val="0"/>
              <w:adjustRightInd w:val="0"/>
              <w:spacing w:after="0" w:line="240" w:lineRule="auto"/>
              <w:jc w:val="both"/>
              <w:rPr>
                <w:rFonts w:asciiTheme="majorHAnsi" w:eastAsia="Times New Roman" w:hAnsiTheme="majorHAnsi" w:cs="Arial"/>
                <w:sz w:val="20"/>
                <w:szCs w:val="20"/>
                <w:lang w:eastAsia="es-PE"/>
              </w:rPr>
            </w:pPr>
            <w:r>
              <w:rPr>
                <w:rFonts w:asciiTheme="majorHAnsi" w:eastAsia="Times New Roman" w:hAnsiTheme="majorHAnsi" w:cs="Arial"/>
                <w:sz w:val="20"/>
                <w:szCs w:val="20"/>
                <w:lang w:eastAsia="es-PE"/>
              </w:rPr>
              <w:t>R1 Diseño optimizado de una bebida simbiótica con adecuadas características fisicoquímicas, microbiológicas y sensoriales, con posibilidad de producción industrial y comercialización en el mercado nacional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0E8CD5" w14:textId="12B689F2" w:rsidR="00724144" w:rsidRPr="00B65F17" w:rsidRDefault="0023568C" w:rsidP="002E07ED">
            <w:pPr>
              <w:widowControl w:val="0"/>
              <w:autoSpaceDE w:val="0"/>
              <w:autoSpaceDN w:val="0"/>
              <w:adjustRightInd w:val="0"/>
              <w:spacing w:after="0" w:line="240" w:lineRule="auto"/>
              <w:rPr>
                <w:rFonts w:asciiTheme="majorHAnsi" w:eastAsia="Times New Roman" w:hAnsiTheme="majorHAnsi" w:cs="Arial"/>
                <w:sz w:val="20"/>
                <w:szCs w:val="20"/>
                <w:lang w:eastAsia="es-PE"/>
              </w:rPr>
            </w:pPr>
            <w:r>
              <w:rPr>
                <w:rFonts w:asciiTheme="majorHAnsi" w:eastAsia="Times New Roman" w:hAnsiTheme="majorHAnsi" w:cs="Arial"/>
                <w:sz w:val="20"/>
                <w:szCs w:val="20"/>
                <w:lang w:eastAsia="es-PE"/>
              </w:rPr>
              <w:t>Artículo científico donde se evidencia la aceptabilidad por parte de futuros consumidores</w:t>
            </w:r>
          </w:p>
        </w:tc>
      </w:tr>
      <w:tr w:rsidR="00724144" w:rsidRPr="00B65F17" w14:paraId="44025B84" w14:textId="77777777" w:rsidTr="005C6B67">
        <w:trPr>
          <w:trHeight w:hRule="exact" w:val="547"/>
        </w:trPr>
        <w:tc>
          <w:tcPr>
            <w:tcW w:w="3402" w:type="dxa"/>
            <w:tcBorders>
              <w:top w:val="single" w:sz="4" w:space="0" w:color="000000"/>
              <w:left w:val="single" w:sz="4" w:space="0" w:color="000000"/>
              <w:bottom w:val="single" w:sz="4" w:space="0" w:color="auto"/>
              <w:right w:val="single" w:sz="4" w:space="0" w:color="000000"/>
            </w:tcBorders>
            <w:shd w:val="clear" w:color="auto" w:fill="AEAAAA" w:themeFill="background2" w:themeFillShade="BF"/>
          </w:tcPr>
          <w:p w14:paraId="2E502987" w14:textId="77777777" w:rsidR="00724144" w:rsidRPr="00B65F17" w:rsidRDefault="00724144" w:rsidP="00724144">
            <w:pPr>
              <w:widowControl w:val="0"/>
              <w:autoSpaceDE w:val="0"/>
              <w:autoSpaceDN w:val="0"/>
              <w:adjustRightInd w:val="0"/>
              <w:spacing w:after="0" w:line="240" w:lineRule="auto"/>
              <w:ind w:left="64"/>
              <w:jc w:val="center"/>
              <w:rPr>
                <w:rFonts w:asciiTheme="majorHAnsi" w:eastAsia="Calibri" w:hAnsiTheme="majorHAnsi" w:cs="Arial"/>
                <w:sz w:val="20"/>
                <w:szCs w:val="20"/>
              </w:rPr>
            </w:pPr>
            <w:r w:rsidRPr="00B65F17">
              <w:rPr>
                <w:rFonts w:asciiTheme="majorHAnsi" w:eastAsia="Calibri" w:hAnsiTheme="majorHAnsi" w:cs="Arial"/>
                <w:w w:val="98"/>
                <w:sz w:val="20"/>
                <w:szCs w:val="20"/>
              </w:rPr>
              <w:t>O</w:t>
            </w:r>
            <w:r w:rsidRPr="00B65F17">
              <w:rPr>
                <w:rFonts w:asciiTheme="majorHAnsi" w:eastAsia="Calibri" w:hAnsiTheme="majorHAnsi" w:cs="Arial"/>
                <w:spacing w:val="-1"/>
                <w:w w:val="98"/>
                <w:sz w:val="20"/>
                <w:szCs w:val="20"/>
              </w:rPr>
              <w:t>b</w:t>
            </w:r>
            <w:r w:rsidRPr="00B65F17">
              <w:rPr>
                <w:rFonts w:asciiTheme="majorHAnsi" w:eastAsia="Calibri" w:hAnsiTheme="majorHAnsi" w:cs="Arial"/>
                <w:w w:val="98"/>
                <w:sz w:val="20"/>
                <w:szCs w:val="20"/>
              </w:rPr>
              <w:t>j</w:t>
            </w:r>
            <w:r w:rsidRPr="00B65F17">
              <w:rPr>
                <w:rFonts w:asciiTheme="majorHAnsi" w:eastAsia="Calibri" w:hAnsiTheme="majorHAnsi" w:cs="Arial"/>
                <w:spacing w:val="1"/>
                <w:w w:val="98"/>
                <w:sz w:val="20"/>
                <w:szCs w:val="20"/>
              </w:rPr>
              <w:t>e</w:t>
            </w:r>
            <w:r w:rsidRPr="00B65F17">
              <w:rPr>
                <w:rFonts w:asciiTheme="majorHAnsi" w:eastAsia="Calibri" w:hAnsiTheme="majorHAnsi" w:cs="Arial"/>
                <w:w w:val="98"/>
                <w:sz w:val="20"/>
                <w:szCs w:val="20"/>
              </w:rPr>
              <w:t>ti</w:t>
            </w:r>
            <w:r w:rsidRPr="00B65F17">
              <w:rPr>
                <w:rFonts w:asciiTheme="majorHAnsi" w:eastAsia="Calibri" w:hAnsiTheme="majorHAnsi" w:cs="Arial"/>
                <w:spacing w:val="-1"/>
                <w:w w:val="98"/>
                <w:sz w:val="20"/>
                <w:szCs w:val="20"/>
              </w:rPr>
              <w:t>v</w:t>
            </w:r>
            <w:r w:rsidRPr="00B65F17">
              <w:rPr>
                <w:rFonts w:asciiTheme="majorHAnsi" w:eastAsia="Calibri" w:hAnsiTheme="majorHAnsi" w:cs="Arial"/>
                <w:spacing w:val="1"/>
                <w:w w:val="98"/>
                <w:sz w:val="20"/>
                <w:szCs w:val="20"/>
              </w:rPr>
              <w:t>o</w:t>
            </w:r>
            <w:r w:rsidRPr="00B65F17">
              <w:rPr>
                <w:rFonts w:asciiTheme="majorHAnsi" w:eastAsia="Calibri" w:hAnsiTheme="majorHAnsi" w:cs="Arial"/>
                <w:w w:val="98"/>
                <w:sz w:val="20"/>
                <w:szCs w:val="20"/>
              </w:rPr>
              <w:t>s</w:t>
            </w:r>
            <w:r w:rsidRPr="00B65F17">
              <w:rPr>
                <w:rFonts w:asciiTheme="majorHAnsi" w:eastAsia="Calibri" w:hAnsiTheme="majorHAnsi" w:cs="Arial"/>
                <w:spacing w:val="1"/>
                <w:w w:val="98"/>
                <w:sz w:val="20"/>
                <w:szCs w:val="20"/>
              </w:rPr>
              <w:t xml:space="preserve"> </w:t>
            </w:r>
            <w:r w:rsidRPr="00B65F17">
              <w:rPr>
                <w:rFonts w:asciiTheme="majorHAnsi" w:eastAsia="Calibri" w:hAnsiTheme="majorHAnsi" w:cs="Arial"/>
                <w:w w:val="80"/>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spacing w:val="-1"/>
                <w:w w:val="105"/>
                <w:sz w:val="20"/>
                <w:szCs w:val="20"/>
              </w:rPr>
              <w:t>p</w:t>
            </w:r>
            <w:r w:rsidRPr="00B65F17">
              <w:rPr>
                <w:rFonts w:asciiTheme="majorHAnsi" w:eastAsia="Calibri" w:hAnsiTheme="majorHAnsi" w:cs="Arial"/>
                <w:spacing w:val="1"/>
                <w:w w:val="112"/>
                <w:sz w:val="20"/>
                <w:szCs w:val="20"/>
              </w:rPr>
              <w:t>e</w:t>
            </w:r>
            <w:r w:rsidRPr="00B65F17">
              <w:rPr>
                <w:rFonts w:asciiTheme="majorHAnsi" w:eastAsia="Calibri" w:hAnsiTheme="majorHAnsi" w:cs="Arial"/>
                <w:w w:val="95"/>
                <w:sz w:val="20"/>
                <w:szCs w:val="20"/>
              </w:rPr>
              <w:t>c</w:t>
            </w:r>
            <w:r w:rsidRPr="00B65F17">
              <w:rPr>
                <w:rFonts w:asciiTheme="majorHAnsi" w:eastAsia="Calibri" w:hAnsiTheme="majorHAnsi" w:cs="Arial"/>
                <w:w w:val="83"/>
                <w:sz w:val="20"/>
                <w:szCs w:val="20"/>
              </w:rPr>
              <w:t>í</w:t>
            </w:r>
            <w:r w:rsidRPr="00B65F17">
              <w:rPr>
                <w:rFonts w:asciiTheme="majorHAnsi" w:eastAsia="Calibri" w:hAnsiTheme="majorHAnsi" w:cs="Arial"/>
                <w:w w:val="91"/>
                <w:sz w:val="20"/>
                <w:szCs w:val="20"/>
              </w:rPr>
              <w:t>f</w:t>
            </w:r>
            <w:r w:rsidRPr="00B65F17">
              <w:rPr>
                <w:rFonts w:asciiTheme="majorHAnsi" w:eastAsia="Calibri" w:hAnsiTheme="majorHAnsi" w:cs="Arial"/>
                <w:spacing w:val="-3"/>
                <w:w w:val="83"/>
                <w:sz w:val="20"/>
                <w:szCs w:val="20"/>
              </w:rPr>
              <w:t>i</w:t>
            </w:r>
            <w:r w:rsidRPr="00B65F17">
              <w:rPr>
                <w:rFonts w:asciiTheme="majorHAnsi" w:eastAsia="Calibri" w:hAnsiTheme="majorHAnsi" w:cs="Arial"/>
                <w:w w:val="95"/>
                <w:sz w:val="20"/>
                <w:szCs w:val="20"/>
              </w:rPr>
              <w:t>c</w:t>
            </w:r>
            <w:r w:rsidRPr="00B65F17">
              <w:rPr>
                <w:rFonts w:asciiTheme="majorHAnsi" w:eastAsia="Calibri" w:hAnsiTheme="majorHAnsi" w:cs="Arial"/>
                <w:spacing w:val="1"/>
                <w:w w:val="105"/>
                <w:sz w:val="20"/>
                <w:szCs w:val="20"/>
              </w:rPr>
              <w:t>o</w:t>
            </w:r>
            <w:r w:rsidRPr="00B65F17">
              <w:rPr>
                <w:rFonts w:asciiTheme="majorHAnsi" w:eastAsia="Calibri" w:hAnsiTheme="majorHAnsi" w:cs="Arial"/>
                <w:sz w:val="20"/>
                <w:szCs w:val="20"/>
              </w:rPr>
              <w:t>s</w:t>
            </w:r>
          </w:p>
          <w:p w14:paraId="6B65EBD5" w14:textId="5455E44D" w:rsidR="00724144" w:rsidRPr="00B65F17" w:rsidRDefault="00724144" w:rsidP="00724144">
            <w:pPr>
              <w:widowControl w:val="0"/>
              <w:autoSpaceDE w:val="0"/>
              <w:autoSpaceDN w:val="0"/>
              <w:adjustRightInd w:val="0"/>
              <w:spacing w:after="0" w:line="240" w:lineRule="auto"/>
              <w:ind w:left="738" w:right="735"/>
              <w:jc w:val="center"/>
              <w:rPr>
                <w:rFonts w:asciiTheme="majorHAnsi" w:eastAsia="Times New Roman" w:hAnsiTheme="majorHAnsi" w:cs="Arial"/>
                <w:w w:val="98"/>
                <w:sz w:val="20"/>
                <w:szCs w:val="20"/>
                <w:lang w:eastAsia="es-PE"/>
              </w:rPr>
            </w:pPr>
            <w:r w:rsidRPr="00B65F17">
              <w:rPr>
                <w:rFonts w:asciiTheme="majorHAnsi" w:eastAsia="Calibri" w:hAnsiTheme="majorHAnsi" w:cs="Arial"/>
                <w:w w:val="91"/>
                <w:sz w:val="20"/>
                <w:szCs w:val="20"/>
              </w:rPr>
              <w:t>(</w:t>
            </w:r>
            <w:r w:rsidRPr="00B65F17">
              <w:rPr>
                <w:rFonts w:asciiTheme="majorHAnsi" w:eastAsia="Calibri" w:hAnsiTheme="majorHAnsi" w:cs="Arial"/>
                <w:w w:val="80"/>
                <w:sz w:val="20"/>
                <w:szCs w:val="20"/>
              </w:rPr>
              <w:t>C</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1"/>
                <w:w w:val="103"/>
                <w:sz w:val="20"/>
                <w:szCs w:val="20"/>
              </w:rPr>
              <w:t>m</w:t>
            </w:r>
            <w:r w:rsidRPr="00B65F17">
              <w:rPr>
                <w:rFonts w:asciiTheme="majorHAnsi" w:eastAsia="Calibri" w:hAnsiTheme="majorHAnsi" w:cs="Arial"/>
                <w:spacing w:val="-1"/>
                <w:w w:val="105"/>
                <w:sz w:val="20"/>
                <w:szCs w:val="20"/>
              </w:rPr>
              <w:t>p</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1"/>
                <w:w w:val="105"/>
                <w:sz w:val="20"/>
                <w:szCs w:val="20"/>
              </w:rPr>
              <w:t>n</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3"/>
                <w:w w:val="105"/>
                <w:sz w:val="20"/>
                <w:szCs w:val="20"/>
              </w:rPr>
              <w:t>n</w:t>
            </w:r>
            <w:r w:rsidRPr="00B65F17">
              <w:rPr>
                <w:rFonts w:asciiTheme="majorHAnsi" w:eastAsia="Calibri" w:hAnsiTheme="majorHAnsi" w:cs="Arial"/>
                <w:w w:val="121"/>
                <w:sz w:val="20"/>
                <w:szCs w:val="20"/>
              </w:rPr>
              <w:t>t</w:t>
            </w:r>
            <w:r w:rsidRPr="00B65F17">
              <w:rPr>
                <w:rFonts w:asciiTheme="majorHAnsi" w:eastAsia="Calibri" w:hAnsiTheme="majorHAnsi" w:cs="Arial"/>
                <w:spacing w:val="1"/>
                <w:w w:val="112"/>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w w:val="91"/>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0153407" w14:textId="7E244A04" w:rsidR="00724144" w:rsidRPr="00B65F17" w:rsidRDefault="00724144" w:rsidP="00724144">
            <w:pPr>
              <w:widowControl w:val="0"/>
              <w:autoSpaceDE w:val="0"/>
              <w:autoSpaceDN w:val="0"/>
              <w:adjustRightInd w:val="0"/>
              <w:spacing w:after="0" w:line="240" w:lineRule="auto"/>
              <w:rPr>
                <w:rFonts w:asciiTheme="majorHAnsi" w:eastAsia="Times New Roman" w:hAnsiTheme="majorHAnsi" w:cs="Arial"/>
                <w:sz w:val="20"/>
                <w:szCs w:val="20"/>
                <w:lang w:eastAsia="es-PE"/>
              </w:rPr>
            </w:pPr>
            <w:r w:rsidRPr="00B65F17">
              <w:rPr>
                <w:rFonts w:asciiTheme="majorHAnsi" w:eastAsia="Calibri" w:hAnsiTheme="majorHAnsi" w:cs="Arial"/>
                <w:w w:val="81"/>
                <w:sz w:val="20"/>
                <w:szCs w:val="20"/>
              </w:rPr>
              <w:t>R</w:t>
            </w:r>
            <w:r w:rsidRPr="00B65F17">
              <w:rPr>
                <w:rFonts w:asciiTheme="majorHAnsi" w:eastAsia="Calibri" w:hAnsiTheme="majorHAnsi" w:cs="Arial"/>
                <w:spacing w:val="1"/>
                <w:w w:val="112"/>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spacing w:val="-1"/>
                <w:w w:val="105"/>
                <w:sz w:val="20"/>
                <w:szCs w:val="20"/>
              </w:rPr>
              <w:t>u</w:t>
            </w:r>
            <w:r w:rsidRPr="00B65F17">
              <w:rPr>
                <w:rFonts w:asciiTheme="majorHAnsi" w:eastAsia="Calibri" w:hAnsiTheme="majorHAnsi" w:cs="Arial"/>
                <w:w w:val="83"/>
                <w:sz w:val="20"/>
                <w:szCs w:val="20"/>
              </w:rPr>
              <w:t>l</w:t>
            </w:r>
            <w:r w:rsidRPr="00B65F17">
              <w:rPr>
                <w:rFonts w:asciiTheme="majorHAnsi" w:eastAsia="Calibri" w:hAnsiTheme="majorHAnsi" w:cs="Arial"/>
                <w:w w:val="121"/>
                <w:sz w:val="20"/>
                <w:szCs w:val="20"/>
              </w:rPr>
              <w:t>t</w:t>
            </w:r>
            <w:r w:rsidRPr="00B65F17">
              <w:rPr>
                <w:rFonts w:asciiTheme="majorHAnsi" w:eastAsia="Calibri" w:hAnsiTheme="majorHAnsi" w:cs="Arial"/>
                <w:w w:val="108"/>
                <w:sz w:val="20"/>
                <w:szCs w:val="20"/>
              </w:rPr>
              <w:t>a</w:t>
            </w:r>
            <w:r w:rsidRPr="00B65F17">
              <w:rPr>
                <w:rFonts w:asciiTheme="majorHAnsi" w:eastAsia="Calibri" w:hAnsiTheme="majorHAnsi" w:cs="Arial"/>
                <w:spacing w:val="-1"/>
                <w:w w:val="105"/>
                <w:sz w:val="20"/>
                <w:szCs w:val="20"/>
              </w:rPr>
              <w:t>do</w:t>
            </w:r>
            <w:r w:rsidRPr="00B65F17">
              <w:rPr>
                <w:rFonts w:asciiTheme="majorHAnsi" w:eastAsia="Calibri" w:hAnsiTheme="majorHAnsi" w:cs="Arial"/>
                <w:sz w:val="20"/>
                <w:szCs w:val="20"/>
              </w:rPr>
              <w:t>s</w:t>
            </w:r>
            <w:r w:rsidRPr="00B65F17">
              <w:rPr>
                <w:rFonts w:asciiTheme="majorHAnsi" w:eastAsia="Calibri" w:hAnsiTheme="majorHAnsi" w:cs="Arial"/>
                <w:spacing w:val="-5"/>
                <w:sz w:val="20"/>
                <w:szCs w:val="20"/>
              </w:rPr>
              <w:t xml:space="preserve"> </w:t>
            </w:r>
            <w:r w:rsidRPr="00B65F17">
              <w:rPr>
                <w:rFonts w:asciiTheme="majorHAnsi" w:eastAsia="Calibri" w:hAnsiTheme="majorHAnsi" w:cs="Arial"/>
                <w:w w:val="75"/>
                <w:sz w:val="20"/>
                <w:szCs w:val="20"/>
              </w:rPr>
              <w:t>I</w:t>
            </w:r>
            <w:r w:rsidRPr="00B65F17">
              <w:rPr>
                <w:rFonts w:asciiTheme="majorHAnsi" w:eastAsia="Calibri" w:hAnsiTheme="majorHAnsi" w:cs="Arial"/>
                <w:spacing w:val="-1"/>
                <w:w w:val="105"/>
                <w:sz w:val="20"/>
                <w:szCs w:val="20"/>
              </w:rPr>
              <w:t>n</w:t>
            </w:r>
            <w:r w:rsidRPr="00B65F17">
              <w:rPr>
                <w:rFonts w:asciiTheme="majorHAnsi" w:eastAsia="Calibri" w:hAnsiTheme="majorHAnsi" w:cs="Arial"/>
                <w:w w:val="121"/>
                <w:sz w:val="20"/>
                <w:szCs w:val="20"/>
              </w:rPr>
              <w:t>t</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2"/>
                <w:w w:val="105"/>
                <w:sz w:val="20"/>
                <w:szCs w:val="20"/>
              </w:rPr>
              <w:t>r</w:t>
            </w:r>
            <w:r w:rsidRPr="00B65F17">
              <w:rPr>
                <w:rFonts w:asciiTheme="majorHAnsi" w:eastAsia="Calibri" w:hAnsiTheme="majorHAnsi" w:cs="Arial"/>
                <w:spacing w:val="1"/>
                <w:w w:val="103"/>
                <w:sz w:val="20"/>
                <w:szCs w:val="20"/>
              </w:rPr>
              <w:t>m</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1"/>
                <w:w w:val="105"/>
                <w:sz w:val="20"/>
                <w:szCs w:val="20"/>
              </w:rPr>
              <w:t>d</w:t>
            </w:r>
            <w:r w:rsidRPr="00B65F17">
              <w:rPr>
                <w:rFonts w:asciiTheme="majorHAnsi" w:eastAsia="Calibri" w:hAnsiTheme="majorHAnsi" w:cs="Arial"/>
                <w:spacing w:val="-3"/>
                <w:w w:val="83"/>
                <w:sz w:val="20"/>
                <w:szCs w:val="20"/>
              </w:rPr>
              <w:t>i</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2"/>
                <w:sz w:val="20"/>
                <w:szCs w:val="20"/>
              </w:rPr>
              <w:t>s</w:t>
            </w:r>
            <w:r w:rsidRPr="00B65F17">
              <w:rPr>
                <w:rFonts w:asciiTheme="majorHAnsi" w:eastAsia="Calibri" w:hAnsiTheme="majorHAnsi" w:cs="Arial"/>
                <w:w w:val="96"/>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879CEE2" w14:textId="513878CF" w:rsidR="00724144" w:rsidRPr="00B65F17" w:rsidRDefault="00724144" w:rsidP="00724144">
            <w:pPr>
              <w:widowControl w:val="0"/>
              <w:autoSpaceDE w:val="0"/>
              <w:autoSpaceDN w:val="0"/>
              <w:adjustRightInd w:val="0"/>
              <w:spacing w:after="0" w:line="240" w:lineRule="auto"/>
              <w:rPr>
                <w:rFonts w:asciiTheme="majorHAnsi" w:eastAsia="Times New Roman" w:hAnsiTheme="majorHAnsi" w:cs="Arial"/>
                <w:sz w:val="20"/>
                <w:szCs w:val="20"/>
                <w:lang w:eastAsia="es-PE"/>
              </w:rPr>
            </w:pPr>
            <w:r w:rsidRPr="00B65F17">
              <w:rPr>
                <w:rFonts w:asciiTheme="majorHAnsi" w:eastAsia="Calibri" w:hAnsiTheme="majorHAnsi" w:cs="Arial"/>
                <w:spacing w:val="1"/>
                <w:w w:val="96"/>
                <w:sz w:val="20"/>
                <w:szCs w:val="20"/>
              </w:rPr>
              <w:t>M</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1"/>
                <w:w w:val="105"/>
                <w:sz w:val="20"/>
                <w:szCs w:val="20"/>
              </w:rPr>
              <w:t>d</w:t>
            </w:r>
            <w:r w:rsidRPr="00B65F17">
              <w:rPr>
                <w:rFonts w:asciiTheme="majorHAnsi" w:eastAsia="Calibri" w:hAnsiTheme="majorHAnsi" w:cs="Arial"/>
                <w:w w:val="83"/>
                <w:sz w:val="20"/>
                <w:szCs w:val="20"/>
              </w:rPr>
              <w:t>i</w:t>
            </w:r>
            <w:r w:rsidRPr="00B65F17">
              <w:rPr>
                <w:rFonts w:asciiTheme="majorHAnsi" w:eastAsia="Calibri" w:hAnsiTheme="majorHAnsi" w:cs="Arial"/>
                <w:spacing w:val="-1"/>
                <w:w w:val="105"/>
                <w:sz w:val="20"/>
                <w:szCs w:val="20"/>
              </w:rPr>
              <w:t>o</w:t>
            </w:r>
            <w:r w:rsidRPr="00B65F17">
              <w:rPr>
                <w:rFonts w:asciiTheme="majorHAnsi" w:eastAsia="Calibri" w:hAnsiTheme="majorHAnsi" w:cs="Arial"/>
                <w:sz w:val="20"/>
                <w:szCs w:val="20"/>
              </w:rPr>
              <w:t>s</w:t>
            </w:r>
            <w:r w:rsidRPr="00B65F17">
              <w:rPr>
                <w:rFonts w:asciiTheme="majorHAnsi" w:eastAsia="Calibri" w:hAnsiTheme="majorHAnsi" w:cs="Arial"/>
                <w:spacing w:val="-5"/>
                <w:sz w:val="20"/>
                <w:szCs w:val="20"/>
              </w:rPr>
              <w:t xml:space="preserve"> </w:t>
            </w:r>
            <w:r w:rsidRPr="00B65F17">
              <w:rPr>
                <w:rFonts w:asciiTheme="majorHAnsi" w:eastAsia="Calibri" w:hAnsiTheme="majorHAnsi" w:cs="Arial"/>
                <w:spacing w:val="-1"/>
                <w:sz w:val="20"/>
                <w:szCs w:val="20"/>
              </w:rPr>
              <w:t>d</w:t>
            </w:r>
            <w:r w:rsidRPr="00B65F17">
              <w:rPr>
                <w:rFonts w:asciiTheme="majorHAnsi" w:eastAsia="Calibri" w:hAnsiTheme="majorHAnsi" w:cs="Arial"/>
                <w:sz w:val="20"/>
                <w:szCs w:val="20"/>
              </w:rPr>
              <w:t>e</w:t>
            </w:r>
            <w:r w:rsidRPr="00B65F17">
              <w:rPr>
                <w:rFonts w:asciiTheme="majorHAnsi" w:eastAsia="Calibri" w:hAnsiTheme="majorHAnsi" w:cs="Arial"/>
                <w:spacing w:val="12"/>
                <w:sz w:val="20"/>
                <w:szCs w:val="20"/>
              </w:rPr>
              <w:t xml:space="preserve"> </w:t>
            </w:r>
            <w:r w:rsidRPr="00B65F17">
              <w:rPr>
                <w:rFonts w:asciiTheme="majorHAnsi" w:eastAsia="Calibri" w:hAnsiTheme="majorHAnsi" w:cs="Arial"/>
                <w:spacing w:val="-3"/>
                <w:w w:val="78"/>
                <w:sz w:val="20"/>
                <w:szCs w:val="20"/>
                <w:shd w:val="clear" w:color="auto" w:fill="AEAAAA" w:themeFill="background2" w:themeFillShade="BF"/>
              </w:rPr>
              <w:t>V</w:t>
            </w:r>
            <w:r w:rsidRPr="00B65F17">
              <w:rPr>
                <w:rFonts w:asciiTheme="majorHAnsi" w:eastAsia="Calibri" w:hAnsiTheme="majorHAnsi" w:cs="Arial"/>
                <w:spacing w:val="1"/>
                <w:w w:val="112"/>
                <w:sz w:val="20"/>
                <w:szCs w:val="20"/>
                <w:shd w:val="clear" w:color="auto" w:fill="AEAAAA" w:themeFill="background2" w:themeFillShade="BF"/>
              </w:rPr>
              <w:t>e</w:t>
            </w:r>
            <w:r w:rsidRPr="00B65F17">
              <w:rPr>
                <w:rFonts w:asciiTheme="majorHAnsi" w:eastAsia="Calibri" w:hAnsiTheme="majorHAnsi" w:cs="Arial"/>
                <w:w w:val="105"/>
                <w:sz w:val="20"/>
                <w:szCs w:val="20"/>
                <w:shd w:val="clear" w:color="auto" w:fill="AEAAAA" w:themeFill="background2" w:themeFillShade="BF"/>
              </w:rPr>
              <w:t>r</w:t>
            </w:r>
            <w:r w:rsidRPr="00B65F17">
              <w:rPr>
                <w:rFonts w:asciiTheme="majorHAnsi" w:eastAsia="Calibri" w:hAnsiTheme="majorHAnsi" w:cs="Arial"/>
                <w:w w:val="83"/>
                <w:sz w:val="20"/>
                <w:szCs w:val="20"/>
                <w:shd w:val="clear" w:color="auto" w:fill="AEAAAA" w:themeFill="background2" w:themeFillShade="BF"/>
              </w:rPr>
              <w:t>i</w:t>
            </w:r>
            <w:r w:rsidRPr="00B65F17">
              <w:rPr>
                <w:rFonts w:asciiTheme="majorHAnsi" w:eastAsia="Calibri" w:hAnsiTheme="majorHAnsi" w:cs="Arial"/>
                <w:w w:val="91"/>
                <w:sz w:val="20"/>
                <w:szCs w:val="20"/>
                <w:shd w:val="clear" w:color="auto" w:fill="AEAAAA" w:themeFill="background2" w:themeFillShade="BF"/>
              </w:rPr>
              <w:t>f</w:t>
            </w:r>
            <w:r w:rsidRPr="00B65F17">
              <w:rPr>
                <w:rFonts w:asciiTheme="majorHAnsi" w:eastAsia="Calibri" w:hAnsiTheme="majorHAnsi" w:cs="Arial"/>
                <w:w w:val="83"/>
                <w:sz w:val="20"/>
                <w:szCs w:val="20"/>
                <w:shd w:val="clear" w:color="auto" w:fill="AEAAAA" w:themeFill="background2" w:themeFillShade="BF"/>
              </w:rPr>
              <w:t>i</w:t>
            </w:r>
            <w:r w:rsidRPr="00B65F17">
              <w:rPr>
                <w:rFonts w:asciiTheme="majorHAnsi" w:eastAsia="Calibri" w:hAnsiTheme="majorHAnsi" w:cs="Arial"/>
                <w:w w:val="95"/>
                <w:sz w:val="20"/>
                <w:szCs w:val="20"/>
                <w:shd w:val="clear" w:color="auto" w:fill="AEAAAA" w:themeFill="background2" w:themeFillShade="BF"/>
              </w:rPr>
              <w:t>c</w:t>
            </w:r>
            <w:r w:rsidRPr="00B65F17">
              <w:rPr>
                <w:rFonts w:asciiTheme="majorHAnsi" w:eastAsia="Calibri" w:hAnsiTheme="majorHAnsi" w:cs="Arial"/>
                <w:w w:val="108"/>
                <w:sz w:val="20"/>
                <w:szCs w:val="20"/>
                <w:shd w:val="clear" w:color="auto" w:fill="AEAAAA" w:themeFill="background2" w:themeFillShade="BF"/>
              </w:rPr>
              <w:t>a</w:t>
            </w:r>
            <w:r w:rsidRPr="00B65F17">
              <w:rPr>
                <w:rFonts w:asciiTheme="majorHAnsi" w:eastAsia="Calibri" w:hAnsiTheme="majorHAnsi" w:cs="Arial"/>
                <w:w w:val="95"/>
                <w:sz w:val="20"/>
                <w:szCs w:val="20"/>
                <w:shd w:val="clear" w:color="auto" w:fill="AEAAAA" w:themeFill="background2" w:themeFillShade="BF"/>
              </w:rPr>
              <w:t>c</w:t>
            </w:r>
            <w:r w:rsidRPr="00B65F17">
              <w:rPr>
                <w:rFonts w:asciiTheme="majorHAnsi" w:eastAsia="Calibri" w:hAnsiTheme="majorHAnsi" w:cs="Arial"/>
                <w:spacing w:val="-3"/>
                <w:w w:val="83"/>
                <w:sz w:val="20"/>
                <w:szCs w:val="20"/>
                <w:shd w:val="clear" w:color="auto" w:fill="AEAAAA" w:themeFill="background2" w:themeFillShade="BF"/>
              </w:rPr>
              <w:t>i</w:t>
            </w:r>
            <w:r w:rsidRPr="00B65F17">
              <w:rPr>
                <w:rFonts w:asciiTheme="majorHAnsi" w:eastAsia="Calibri" w:hAnsiTheme="majorHAnsi" w:cs="Arial"/>
                <w:spacing w:val="1"/>
                <w:w w:val="105"/>
                <w:sz w:val="20"/>
                <w:szCs w:val="20"/>
                <w:shd w:val="clear" w:color="auto" w:fill="AEAAAA" w:themeFill="background2" w:themeFillShade="BF"/>
              </w:rPr>
              <w:t>ó</w:t>
            </w:r>
            <w:r w:rsidRPr="00B65F17">
              <w:rPr>
                <w:rFonts w:asciiTheme="majorHAnsi" w:eastAsia="Calibri" w:hAnsiTheme="majorHAnsi" w:cs="Arial"/>
                <w:w w:val="105"/>
                <w:sz w:val="20"/>
                <w:szCs w:val="20"/>
                <w:shd w:val="clear" w:color="auto" w:fill="AEAAAA" w:themeFill="background2" w:themeFillShade="BF"/>
              </w:rPr>
              <w:t>n</w:t>
            </w:r>
          </w:p>
        </w:tc>
      </w:tr>
      <w:tr w:rsidR="00724144" w:rsidRPr="00B65F17" w14:paraId="3476425F" w14:textId="77777777" w:rsidTr="00724144">
        <w:trPr>
          <w:trHeight w:hRule="exact" w:val="1827"/>
        </w:trPr>
        <w:tc>
          <w:tcPr>
            <w:tcW w:w="3402" w:type="dxa"/>
            <w:tcBorders>
              <w:top w:val="single" w:sz="4" w:space="0" w:color="000000"/>
              <w:left w:val="single" w:sz="4" w:space="0" w:color="000000"/>
              <w:right w:val="single" w:sz="4" w:space="0" w:color="000000"/>
            </w:tcBorders>
          </w:tcPr>
          <w:p w14:paraId="30FFE710" w14:textId="2F0EDCB4" w:rsidR="00724144" w:rsidRPr="00B65F17" w:rsidRDefault="00724144" w:rsidP="00724144">
            <w:pPr>
              <w:widowControl w:val="0"/>
              <w:autoSpaceDE w:val="0"/>
              <w:autoSpaceDN w:val="0"/>
              <w:adjustRightInd w:val="0"/>
              <w:spacing w:after="0" w:line="240" w:lineRule="auto"/>
              <w:ind w:right="92"/>
              <w:jc w:val="both"/>
              <w:rPr>
                <w:rFonts w:asciiTheme="majorHAnsi" w:eastAsia="Calibri" w:hAnsiTheme="majorHAnsi" w:cs="Arial"/>
                <w:w w:val="82"/>
                <w:sz w:val="20"/>
                <w:szCs w:val="20"/>
              </w:rPr>
            </w:pPr>
            <w:r w:rsidRPr="00724144">
              <w:rPr>
                <w:rFonts w:asciiTheme="majorHAnsi" w:eastAsia="Calibri" w:hAnsiTheme="majorHAnsi" w:cs="Arial"/>
                <w:w w:val="82"/>
                <w:sz w:val="20"/>
                <w:szCs w:val="20"/>
              </w:rPr>
              <w:t xml:space="preserve">Evaluar el efecto de la concentración de leche de soya, leche de </w:t>
            </w:r>
            <w:proofErr w:type="spellStart"/>
            <w:r w:rsidRPr="00724144">
              <w:rPr>
                <w:rFonts w:asciiTheme="majorHAnsi" w:eastAsia="Calibri" w:hAnsiTheme="majorHAnsi" w:cs="Arial"/>
                <w:w w:val="82"/>
                <w:sz w:val="20"/>
                <w:szCs w:val="20"/>
              </w:rPr>
              <w:t>tarwi</w:t>
            </w:r>
            <w:proofErr w:type="spellEnd"/>
            <w:r w:rsidRPr="00724144">
              <w:rPr>
                <w:rFonts w:asciiTheme="majorHAnsi" w:eastAsia="Calibri" w:hAnsiTheme="majorHAnsi" w:cs="Arial"/>
                <w:w w:val="82"/>
                <w:sz w:val="20"/>
                <w:szCs w:val="20"/>
              </w:rPr>
              <w:t xml:space="preserve"> y harina de avena sobre la viabilidad de </w:t>
            </w:r>
            <w:proofErr w:type="spellStart"/>
            <w:r w:rsidRPr="00724144">
              <w:rPr>
                <w:rFonts w:asciiTheme="majorHAnsi" w:eastAsia="Calibri" w:hAnsiTheme="majorHAnsi" w:cs="Arial"/>
                <w:w w:val="82"/>
                <w:sz w:val="20"/>
                <w:szCs w:val="20"/>
              </w:rPr>
              <w:t>Lactobacillus</w:t>
            </w:r>
            <w:proofErr w:type="spellEnd"/>
            <w:r w:rsidRPr="00724144">
              <w:rPr>
                <w:rFonts w:asciiTheme="majorHAnsi" w:eastAsia="Calibri" w:hAnsiTheme="majorHAnsi" w:cs="Arial"/>
                <w:w w:val="82"/>
                <w:sz w:val="20"/>
                <w:szCs w:val="20"/>
              </w:rPr>
              <w:t xml:space="preserve"> </w:t>
            </w:r>
            <w:proofErr w:type="spellStart"/>
            <w:r w:rsidRPr="00724144">
              <w:rPr>
                <w:rFonts w:asciiTheme="majorHAnsi" w:eastAsia="Calibri" w:hAnsiTheme="majorHAnsi" w:cs="Arial"/>
                <w:w w:val="82"/>
                <w:sz w:val="20"/>
                <w:szCs w:val="20"/>
              </w:rPr>
              <w:t>acidophilus</w:t>
            </w:r>
            <w:proofErr w:type="spellEnd"/>
            <w:r w:rsidRPr="00724144">
              <w:rPr>
                <w:rFonts w:asciiTheme="majorHAnsi" w:eastAsia="Calibri" w:hAnsiTheme="majorHAnsi" w:cs="Arial"/>
                <w:w w:val="82"/>
                <w:sz w:val="20"/>
                <w:szCs w:val="20"/>
              </w:rPr>
              <w:t xml:space="preserve">, </w:t>
            </w:r>
            <w:proofErr w:type="spellStart"/>
            <w:r w:rsidRPr="00724144">
              <w:rPr>
                <w:rFonts w:asciiTheme="majorHAnsi" w:eastAsia="Calibri" w:hAnsiTheme="majorHAnsi" w:cs="Arial"/>
                <w:w w:val="82"/>
                <w:sz w:val="20"/>
                <w:szCs w:val="20"/>
              </w:rPr>
              <w:t>Bifidobacterium</w:t>
            </w:r>
            <w:proofErr w:type="spellEnd"/>
            <w:r w:rsidRPr="00724144">
              <w:rPr>
                <w:rFonts w:asciiTheme="majorHAnsi" w:eastAsia="Calibri" w:hAnsiTheme="majorHAnsi" w:cs="Arial"/>
                <w:w w:val="82"/>
                <w:sz w:val="20"/>
                <w:szCs w:val="20"/>
              </w:rPr>
              <w:t xml:space="preserve"> </w:t>
            </w:r>
            <w:proofErr w:type="spellStart"/>
            <w:r w:rsidRPr="00724144">
              <w:rPr>
                <w:rFonts w:asciiTheme="majorHAnsi" w:eastAsia="Calibri" w:hAnsiTheme="majorHAnsi" w:cs="Arial"/>
                <w:w w:val="82"/>
                <w:sz w:val="20"/>
                <w:szCs w:val="20"/>
              </w:rPr>
              <w:t>animalis</w:t>
            </w:r>
            <w:proofErr w:type="spellEnd"/>
            <w:r w:rsidRPr="00724144">
              <w:rPr>
                <w:rFonts w:asciiTheme="majorHAnsi" w:eastAsia="Calibri" w:hAnsiTheme="majorHAnsi" w:cs="Arial"/>
                <w:w w:val="82"/>
                <w:sz w:val="20"/>
                <w:szCs w:val="20"/>
              </w:rPr>
              <w:t xml:space="preserve"> </w:t>
            </w:r>
            <w:proofErr w:type="spellStart"/>
            <w:r w:rsidRPr="00724144">
              <w:rPr>
                <w:rFonts w:asciiTheme="majorHAnsi" w:eastAsia="Calibri" w:hAnsiTheme="majorHAnsi" w:cs="Arial"/>
                <w:w w:val="82"/>
                <w:sz w:val="20"/>
                <w:szCs w:val="20"/>
              </w:rPr>
              <w:t>spp</w:t>
            </w:r>
            <w:proofErr w:type="spellEnd"/>
            <w:r w:rsidRPr="00724144">
              <w:rPr>
                <w:rFonts w:asciiTheme="majorHAnsi" w:eastAsia="Calibri" w:hAnsiTheme="majorHAnsi" w:cs="Arial"/>
                <w:w w:val="82"/>
                <w:sz w:val="20"/>
                <w:szCs w:val="20"/>
              </w:rPr>
              <w:t xml:space="preserve">. </w:t>
            </w:r>
            <w:proofErr w:type="spellStart"/>
            <w:r w:rsidRPr="00724144">
              <w:rPr>
                <w:rFonts w:asciiTheme="majorHAnsi" w:eastAsia="Calibri" w:hAnsiTheme="majorHAnsi" w:cs="Arial"/>
                <w:w w:val="82"/>
                <w:sz w:val="20"/>
                <w:szCs w:val="20"/>
              </w:rPr>
              <w:t>Lactis</w:t>
            </w:r>
            <w:proofErr w:type="spellEnd"/>
            <w:r w:rsidRPr="00724144">
              <w:rPr>
                <w:rFonts w:asciiTheme="majorHAnsi" w:eastAsia="Calibri" w:hAnsiTheme="majorHAnsi" w:cs="Arial"/>
                <w:w w:val="82"/>
                <w:sz w:val="20"/>
                <w:szCs w:val="20"/>
              </w:rPr>
              <w:t xml:space="preserve">, acidez </w:t>
            </w:r>
            <w:proofErr w:type="spellStart"/>
            <w:r w:rsidRPr="00724144">
              <w:rPr>
                <w:rFonts w:asciiTheme="majorHAnsi" w:eastAsia="Calibri" w:hAnsiTheme="majorHAnsi" w:cs="Arial"/>
                <w:w w:val="82"/>
                <w:sz w:val="20"/>
                <w:szCs w:val="20"/>
              </w:rPr>
              <w:t>titulable</w:t>
            </w:r>
            <w:proofErr w:type="spellEnd"/>
            <w:r w:rsidRPr="00724144">
              <w:rPr>
                <w:rFonts w:asciiTheme="majorHAnsi" w:eastAsia="Calibri" w:hAnsiTheme="majorHAnsi" w:cs="Arial"/>
                <w:w w:val="82"/>
                <w:sz w:val="20"/>
                <w:szCs w:val="20"/>
              </w:rPr>
              <w:t>, viscosidad, fibra dietética total, contenido de proteína y aceptabilidad general en una bebida funcional simbiótica.</w:t>
            </w:r>
          </w:p>
        </w:tc>
        <w:tc>
          <w:tcPr>
            <w:tcW w:w="2693" w:type="dxa"/>
            <w:tcBorders>
              <w:top w:val="single" w:sz="4" w:space="0" w:color="000000"/>
              <w:left w:val="single" w:sz="4" w:space="0" w:color="000000"/>
              <w:bottom w:val="single" w:sz="4" w:space="0" w:color="000000"/>
              <w:right w:val="single" w:sz="4" w:space="0" w:color="000000"/>
            </w:tcBorders>
          </w:tcPr>
          <w:p w14:paraId="64502C73" w14:textId="3BFF559D" w:rsidR="00724144" w:rsidRPr="00B65F17" w:rsidRDefault="00724144" w:rsidP="00724144">
            <w:pPr>
              <w:widowControl w:val="0"/>
              <w:tabs>
                <w:tab w:val="center" w:pos="1373"/>
              </w:tabs>
              <w:autoSpaceDE w:val="0"/>
              <w:autoSpaceDN w:val="0"/>
              <w:adjustRightInd w:val="0"/>
              <w:spacing w:after="0" w:line="240" w:lineRule="auto"/>
              <w:ind w:left="64"/>
              <w:rPr>
                <w:rFonts w:asciiTheme="majorHAnsi" w:eastAsia="Calibri" w:hAnsiTheme="majorHAnsi" w:cs="Arial"/>
                <w:sz w:val="20"/>
                <w:szCs w:val="20"/>
              </w:rPr>
            </w:pPr>
            <w:r w:rsidRPr="00B65F17">
              <w:rPr>
                <w:rFonts w:asciiTheme="majorHAnsi" w:eastAsia="Calibri" w:hAnsiTheme="majorHAnsi" w:cs="Arial"/>
                <w:spacing w:val="1"/>
                <w:sz w:val="20"/>
                <w:szCs w:val="20"/>
              </w:rPr>
              <w:t>R</w:t>
            </w:r>
            <w:r w:rsidRPr="00B65F17">
              <w:rPr>
                <w:rFonts w:asciiTheme="majorHAnsi" w:eastAsia="Calibri" w:hAnsiTheme="majorHAnsi" w:cs="Arial"/>
                <w:sz w:val="20"/>
                <w:szCs w:val="20"/>
              </w:rPr>
              <w:t>1</w:t>
            </w:r>
            <w:r w:rsidRPr="00B65F17">
              <w:rPr>
                <w:rFonts w:asciiTheme="majorHAnsi" w:eastAsia="Calibri" w:hAnsiTheme="majorHAnsi" w:cs="Arial"/>
                <w:spacing w:val="-16"/>
                <w:sz w:val="20"/>
                <w:szCs w:val="20"/>
              </w:rPr>
              <w:t xml:space="preserve"> Análisis de </w:t>
            </w:r>
            <w:r>
              <w:rPr>
                <w:rFonts w:asciiTheme="majorHAnsi" w:eastAsia="Calibri" w:hAnsiTheme="majorHAnsi" w:cs="Arial"/>
                <w:spacing w:val="-16"/>
                <w:sz w:val="20"/>
                <w:szCs w:val="20"/>
              </w:rPr>
              <w:t xml:space="preserve">regresión lineal, </w:t>
            </w:r>
            <w:proofErr w:type="spellStart"/>
            <w:r>
              <w:rPr>
                <w:rFonts w:asciiTheme="majorHAnsi" w:eastAsia="Calibri" w:hAnsiTheme="majorHAnsi" w:cs="Arial"/>
                <w:spacing w:val="-16"/>
                <w:sz w:val="20"/>
                <w:szCs w:val="20"/>
              </w:rPr>
              <w:t>cuadratico</w:t>
            </w:r>
            <w:proofErr w:type="spellEnd"/>
            <w:r>
              <w:rPr>
                <w:rFonts w:asciiTheme="majorHAnsi" w:eastAsia="Calibri" w:hAnsiTheme="majorHAnsi" w:cs="Arial"/>
                <w:spacing w:val="-16"/>
                <w:sz w:val="20"/>
                <w:szCs w:val="20"/>
              </w:rPr>
              <w:t xml:space="preserve">, cubico, especial cubico que mejor correlacione las variables dependientes </w:t>
            </w:r>
          </w:p>
        </w:tc>
        <w:tc>
          <w:tcPr>
            <w:tcW w:w="3119" w:type="dxa"/>
            <w:tcBorders>
              <w:top w:val="single" w:sz="4" w:space="0" w:color="000000"/>
              <w:left w:val="single" w:sz="4" w:space="0" w:color="000000"/>
              <w:bottom w:val="single" w:sz="4" w:space="0" w:color="000000"/>
              <w:right w:val="single" w:sz="4" w:space="0" w:color="000000"/>
            </w:tcBorders>
          </w:tcPr>
          <w:p w14:paraId="72C6173C" w14:textId="3952EAD4" w:rsidR="00724144" w:rsidRPr="00B65F17" w:rsidRDefault="00724144" w:rsidP="00724144">
            <w:pPr>
              <w:widowControl w:val="0"/>
              <w:autoSpaceDE w:val="0"/>
              <w:autoSpaceDN w:val="0"/>
              <w:adjustRightInd w:val="0"/>
              <w:spacing w:after="0" w:line="240" w:lineRule="auto"/>
              <w:ind w:left="97" w:right="100"/>
              <w:rPr>
                <w:rFonts w:asciiTheme="majorHAnsi" w:eastAsia="Calibri" w:hAnsiTheme="majorHAnsi" w:cs="Arial"/>
                <w:sz w:val="20"/>
                <w:szCs w:val="20"/>
              </w:rPr>
            </w:pPr>
            <w:r w:rsidRPr="00B65F17">
              <w:rPr>
                <w:rFonts w:asciiTheme="majorHAnsi" w:eastAsia="Calibri" w:hAnsiTheme="majorHAnsi" w:cs="Arial"/>
                <w:spacing w:val="1"/>
                <w:w w:val="93"/>
                <w:sz w:val="20"/>
                <w:szCs w:val="20"/>
              </w:rPr>
              <w:t>M</w:t>
            </w:r>
            <w:r w:rsidRPr="00B65F17">
              <w:rPr>
                <w:rFonts w:asciiTheme="majorHAnsi" w:eastAsia="Calibri" w:hAnsiTheme="majorHAnsi" w:cs="Arial"/>
                <w:w w:val="93"/>
                <w:sz w:val="20"/>
                <w:szCs w:val="20"/>
              </w:rPr>
              <w:t xml:space="preserve">V1 </w:t>
            </w:r>
            <w:r w:rsidRPr="00B65F17">
              <w:rPr>
                <w:rFonts w:asciiTheme="majorHAnsi" w:eastAsia="Times New Roman" w:hAnsiTheme="majorHAnsi" w:cs="Arial"/>
                <w:spacing w:val="1"/>
                <w:w w:val="87"/>
                <w:sz w:val="20"/>
                <w:szCs w:val="20"/>
                <w:lang w:eastAsia="es-PE"/>
              </w:rPr>
              <w:t>análisis estadístico</w:t>
            </w:r>
            <w:r>
              <w:rPr>
                <w:rFonts w:asciiTheme="majorHAnsi" w:eastAsia="Times New Roman" w:hAnsiTheme="majorHAnsi" w:cs="Arial"/>
                <w:spacing w:val="1"/>
                <w:w w:val="87"/>
                <w:sz w:val="20"/>
                <w:szCs w:val="20"/>
                <w:lang w:eastAsia="es-PE"/>
              </w:rPr>
              <w:t xml:space="preserve"> a través del coeficiente de determinación r</w:t>
            </w:r>
            <w:r w:rsidRPr="00724144">
              <w:rPr>
                <w:rFonts w:asciiTheme="majorHAnsi" w:eastAsia="Times New Roman" w:hAnsiTheme="majorHAnsi" w:cs="Arial"/>
                <w:spacing w:val="1"/>
                <w:w w:val="87"/>
                <w:sz w:val="20"/>
                <w:szCs w:val="20"/>
                <w:vertAlign w:val="superscript"/>
                <w:lang w:eastAsia="es-PE"/>
              </w:rPr>
              <w:t>2</w:t>
            </w:r>
            <w:r>
              <w:rPr>
                <w:rFonts w:asciiTheme="majorHAnsi" w:eastAsia="Times New Roman" w:hAnsiTheme="majorHAnsi" w:cs="Arial"/>
                <w:spacing w:val="1"/>
                <w:w w:val="87"/>
                <w:sz w:val="20"/>
                <w:szCs w:val="20"/>
                <w:lang w:eastAsia="es-PE"/>
              </w:rPr>
              <w:t>, falta de ajuste y valor p,</w:t>
            </w:r>
            <w:r w:rsidRPr="00B65F17">
              <w:rPr>
                <w:rFonts w:asciiTheme="majorHAnsi" w:eastAsia="Times New Roman" w:hAnsiTheme="majorHAnsi" w:cs="Arial"/>
                <w:spacing w:val="1"/>
                <w:w w:val="87"/>
                <w:sz w:val="20"/>
                <w:szCs w:val="20"/>
                <w:lang w:eastAsia="es-PE"/>
              </w:rPr>
              <w:t xml:space="preserve"> que permite determinar el efecto que tuvieron </w:t>
            </w:r>
            <w:r>
              <w:rPr>
                <w:rFonts w:asciiTheme="majorHAnsi" w:eastAsia="Times New Roman" w:hAnsiTheme="majorHAnsi" w:cs="Arial"/>
                <w:spacing w:val="1"/>
                <w:w w:val="87"/>
                <w:sz w:val="20"/>
                <w:szCs w:val="20"/>
                <w:lang w:eastAsia="es-PE"/>
              </w:rPr>
              <w:t xml:space="preserve">las leches de soya, leche de </w:t>
            </w:r>
            <w:proofErr w:type="spellStart"/>
            <w:r>
              <w:rPr>
                <w:rFonts w:asciiTheme="majorHAnsi" w:eastAsia="Times New Roman" w:hAnsiTheme="majorHAnsi" w:cs="Arial"/>
                <w:spacing w:val="1"/>
                <w:w w:val="87"/>
                <w:sz w:val="20"/>
                <w:szCs w:val="20"/>
                <w:lang w:eastAsia="es-PE"/>
              </w:rPr>
              <w:t>tarwi</w:t>
            </w:r>
            <w:proofErr w:type="spellEnd"/>
            <w:r>
              <w:rPr>
                <w:rFonts w:asciiTheme="majorHAnsi" w:eastAsia="Times New Roman" w:hAnsiTheme="majorHAnsi" w:cs="Arial"/>
                <w:spacing w:val="1"/>
                <w:w w:val="87"/>
                <w:sz w:val="20"/>
                <w:szCs w:val="20"/>
                <w:lang w:eastAsia="es-PE"/>
              </w:rPr>
              <w:t xml:space="preserve"> y harina de avena en la bebida funcional simbiótica</w:t>
            </w:r>
            <w:r w:rsidRPr="00B65F17">
              <w:rPr>
                <w:rFonts w:asciiTheme="majorHAnsi" w:eastAsia="Calibri" w:hAnsiTheme="majorHAnsi" w:cs="Arial"/>
                <w:sz w:val="20"/>
                <w:szCs w:val="20"/>
              </w:rPr>
              <w:t xml:space="preserve"> </w:t>
            </w:r>
          </w:p>
        </w:tc>
      </w:tr>
      <w:tr w:rsidR="0023568C" w:rsidRPr="00B65F17" w14:paraId="744643A0" w14:textId="77777777" w:rsidTr="0023568C">
        <w:trPr>
          <w:trHeight w:val="2552"/>
        </w:trPr>
        <w:tc>
          <w:tcPr>
            <w:tcW w:w="3402" w:type="dxa"/>
            <w:tcBorders>
              <w:top w:val="single" w:sz="4" w:space="0" w:color="auto"/>
              <w:left w:val="single" w:sz="4" w:space="0" w:color="auto"/>
              <w:bottom w:val="single" w:sz="4" w:space="0" w:color="auto"/>
              <w:right w:val="single" w:sz="4" w:space="0" w:color="auto"/>
            </w:tcBorders>
          </w:tcPr>
          <w:p w14:paraId="366762C4" w14:textId="6D1B8CDA" w:rsidR="0023568C" w:rsidRPr="00B65F17" w:rsidRDefault="0023568C" w:rsidP="00724144">
            <w:pPr>
              <w:widowControl w:val="0"/>
              <w:autoSpaceDE w:val="0"/>
              <w:autoSpaceDN w:val="0"/>
              <w:adjustRightInd w:val="0"/>
              <w:spacing w:after="0" w:line="240" w:lineRule="auto"/>
              <w:ind w:left="64" w:right="228"/>
              <w:jc w:val="both"/>
              <w:rPr>
                <w:rFonts w:asciiTheme="majorHAnsi" w:eastAsia="Times New Roman" w:hAnsiTheme="majorHAnsi" w:cs="Arial"/>
                <w:sz w:val="20"/>
                <w:szCs w:val="20"/>
                <w:lang w:eastAsia="es-PE"/>
              </w:rPr>
            </w:pPr>
            <w:r w:rsidRPr="00724144">
              <w:rPr>
                <w:rFonts w:asciiTheme="majorHAnsi" w:eastAsia="Times New Roman" w:hAnsiTheme="majorHAnsi" w:cs="Arial"/>
                <w:sz w:val="20"/>
                <w:szCs w:val="20"/>
                <w:lang w:eastAsia="es-PE"/>
              </w:rPr>
              <w:t xml:space="preserve">Determinar la concentración de leche de soya, leche de </w:t>
            </w:r>
            <w:proofErr w:type="spellStart"/>
            <w:r w:rsidRPr="00724144">
              <w:rPr>
                <w:rFonts w:asciiTheme="majorHAnsi" w:eastAsia="Times New Roman" w:hAnsiTheme="majorHAnsi" w:cs="Arial"/>
                <w:sz w:val="20"/>
                <w:szCs w:val="20"/>
                <w:lang w:eastAsia="es-PE"/>
              </w:rPr>
              <w:t>tarwi</w:t>
            </w:r>
            <w:proofErr w:type="spellEnd"/>
            <w:r w:rsidRPr="00724144">
              <w:rPr>
                <w:rFonts w:asciiTheme="majorHAnsi" w:eastAsia="Times New Roman" w:hAnsiTheme="majorHAnsi" w:cs="Arial"/>
                <w:sz w:val="20"/>
                <w:szCs w:val="20"/>
                <w:lang w:eastAsia="es-PE"/>
              </w:rPr>
              <w:t xml:space="preserve"> y harina de avena que nos permita obtener la mayor viabilidad de </w:t>
            </w:r>
            <w:proofErr w:type="spellStart"/>
            <w:r w:rsidRPr="00724144">
              <w:rPr>
                <w:rFonts w:asciiTheme="majorHAnsi" w:eastAsia="Times New Roman" w:hAnsiTheme="majorHAnsi" w:cs="Arial"/>
                <w:sz w:val="20"/>
                <w:szCs w:val="20"/>
                <w:lang w:eastAsia="es-PE"/>
              </w:rPr>
              <w:t>Lactobacillus</w:t>
            </w:r>
            <w:proofErr w:type="spellEnd"/>
            <w:r w:rsidRPr="00724144">
              <w:rPr>
                <w:rFonts w:asciiTheme="majorHAnsi" w:eastAsia="Times New Roman" w:hAnsiTheme="majorHAnsi" w:cs="Arial"/>
                <w:sz w:val="20"/>
                <w:szCs w:val="20"/>
                <w:lang w:eastAsia="es-PE"/>
              </w:rPr>
              <w:t xml:space="preserve"> </w:t>
            </w:r>
            <w:proofErr w:type="spellStart"/>
            <w:r w:rsidRPr="00724144">
              <w:rPr>
                <w:rFonts w:asciiTheme="majorHAnsi" w:eastAsia="Times New Roman" w:hAnsiTheme="majorHAnsi" w:cs="Arial"/>
                <w:sz w:val="20"/>
                <w:szCs w:val="20"/>
                <w:lang w:eastAsia="es-PE"/>
              </w:rPr>
              <w:t>acidophilus</w:t>
            </w:r>
            <w:proofErr w:type="spellEnd"/>
            <w:r w:rsidRPr="00724144">
              <w:rPr>
                <w:rFonts w:asciiTheme="majorHAnsi" w:eastAsia="Times New Roman" w:hAnsiTheme="majorHAnsi" w:cs="Arial"/>
                <w:sz w:val="20"/>
                <w:szCs w:val="20"/>
                <w:lang w:eastAsia="es-PE"/>
              </w:rPr>
              <w:t xml:space="preserve">, </w:t>
            </w:r>
            <w:proofErr w:type="spellStart"/>
            <w:r w:rsidRPr="00724144">
              <w:rPr>
                <w:rFonts w:asciiTheme="majorHAnsi" w:eastAsia="Times New Roman" w:hAnsiTheme="majorHAnsi" w:cs="Arial"/>
                <w:sz w:val="20"/>
                <w:szCs w:val="20"/>
                <w:lang w:eastAsia="es-PE"/>
              </w:rPr>
              <w:t>Bifidobacterium</w:t>
            </w:r>
            <w:proofErr w:type="spellEnd"/>
            <w:r w:rsidRPr="00724144">
              <w:rPr>
                <w:rFonts w:asciiTheme="majorHAnsi" w:eastAsia="Times New Roman" w:hAnsiTheme="majorHAnsi" w:cs="Arial"/>
                <w:sz w:val="20"/>
                <w:szCs w:val="20"/>
                <w:lang w:eastAsia="es-PE"/>
              </w:rPr>
              <w:t xml:space="preserve"> </w:t>
            </w:r>
            <w:proofErr w:type="spellStart"/>
            <w:r w:rsidRPr="00724144">
              <w:rPr>
                <w:rFonts w:asciiTheme="majorHAnsi" w:eastAsia="Times New Roman" w:hAnsiTheme="majorHAnsi" w:cs="Arial"/>
                <w:sz w:val="20"/>
                <w:szCs w:val="20"/>
                <w:lang w:eastAsia="es-PE"/>
              </w:rPr>
              <w:t>animalis</w:t>
            </w:r>
            <w:proofErr w:type="spellEnd"/>
            <w:r w:rsidRPr="00724144">
              <w:rPr>
                <w:rFonts w:asciiTheme="majorHAnsi" w:eastAsia="Times New Roman" w:hAnsiTheme="majorHAnsi" w:cs="Arial"/>
                <w:sz w:val="20"/>
                <w:szCs w:val="20"/>
                <w:lang w:eastAsia="es-PE"/>
              </w:rPr>
              <w:t xml:space="preserve"> </w:t>
            </w:r>
            <w:proofErr w:type="spellStart"/>
            <w:r w:rsidRPr="00724144">
              <w:rPr>
                <w:rFonts w:asciiTheme="majorHAnsi" w:eastAsia="Times New Roman" w:hAnsiTheme="majorHAnsi" w:cs="Arial"/>
                <w:sz w:val="20"/>
                <w:szCs w:val="20"/>
                <w:lang w:eastAsia="es-PE"/>
              </w:rPr>
              <w:t>spp</w:t>
            </w:r>
            <w:proofErr w:type="spellEnd"/>
            <w:r w:rsidRPr="00724144">
              <w:rPr>
                <w:rFonts w:asciiTheme="majorHAnsi" w:eastAsia="Times New Roman" w:hAnsiTheme="majorHAnsi" w:cs="Arial"/>
                <w:sz w:val="20"/>
                <w:szCs w:val="20"/>
                <w:lang w:eastAsia="es-PE"/>
              </w:rPr>
              <w:t xml:space="preserve">. </w:t>
            </w:r>
            <w:proofErr w:type="spellStart"/>
            <w:r w:rsidRPr="00724144">
              <w:rPr>
                <w:rFonts w:asciiTheme="majorHAnsi" w:eastAsia="Times New Roman" w:hAnsiTheme="majorHAnsi" w:cs="Arial"/>
                <w:sz w:val="20"/>
                <w:szCs w:val="20"/>
                <w:lang w:eastAsia="es-PE"/>
              </w:rPr>
              <w:t>Lactis</w:t>
            </w:r>
            <w:proofErr w:type="spellEnd"/>
            <w:r w:rsidRPr="00724144">
              <w:rPr>
                <w:rFonts w:asciiTheme="majorHAnsi" w:eastAsia="Times New Roman" w:hAnsiTheme="majorHAnsi" w:cs="Arial"/>
                <w:sz w:val="20"/>
                <w:szCs w:val="20"/>
                <w:lang w:eastAsia="es-PE"/>
              </w:rPr>
              <w:t>, la mejor acidez titulable, viscosidad, mayor contenido de fibra dietética total, contenido de proteína y aceptabilidad general en una bebida funcional simbiótica.</w:t>
            </w:r>
          </w:p>
        </w:tc>
        <w:tc>
          <w:tcPr>
            <w:tcW w:w="2693" w:type="dxa"/>
            <w:tcBorders>
              <w:top w:val="single" w:sz="4" w:space="0" w:color="000000"/>
              <w:left w:val="single" w:sz="4" w:space="0" w:color="auto"/>
              <w:bottom w:val="single" w:sz="4" w:space="0" w:color="auto"/>
              <w:right w:val="single" w:sz="4" w:space="0" w:color="000000"/>
            </w:tcBorders>
          </w:tcPr>
          <w:p w14:paraId="52DA792D" w14:textId="77777777" w:rsidR="0023568C" w:rsidRPr="00B65F17" w:rsidRDefault="0023568C" w:rsidP="00724144">
            <w:pPr>
              <w:widowControl w:val="0"/>
              <w:autoSpaceDE w:val="0"/>
              <w:autoSpaceDN w:val="0"/>
              <w:adjustRightInd w:val="0"/>
              <w:spacing w:after="0" w:line="240" w:lineRule="auto"/>
              <w:ind w:left="64"/>
              <w:rPr>
                <w:rFonts w:asciiTheme="majorHAnsi" w:eastAsia="Times New Roman" w:hAnsiTheme="majorHAnsi" w:cs="Arial"/>
                <w:spacing w:val="-9"/>
                <w:w w:val="92"/>
                <w:sz w:val="20"/>
                <w:szCs w:val="20"/>
                <w:lang w:eastAsia="es-PE"/>
              </w:rPr>
            </w:pPr>
            <w:r>
              <w:rPr>
                <w:rFonts w:asciiTheme="majorHAnsi" w:eastAsia="Times New Roman" w:hAnsiTheme="majorHAnsi" w:cs="Arial"/>
                <w:spacing w:val="-1"/>
                <w:w w:val="92"/>
                <w:sz w:val="20"/>
                <w:szCs w:val="20"/>
                <w:lang w:eastAsia="es-PE"/>
              </w:rPr>
              <w:t>R</w:t>
            </w:r>
            <w:r w:rsidRPr="00B65F17">
              <w:rPr>
                <w:rFonts w:asciiTheme="majorHAnsi" w:eastAsia="Times New Roman" w:hAnsiTheme="majorHAnsi" w:cs="Arial"/>
                <w:w w:val="92"/>
                <w:sz w:val="20"/>
                <w:szCs w:val="20"/>
                <w:lang w:eastAsia="es-PE"/>
              </w:rPr>
              <w:t>1</w:t>
            </w:r>
            <w:r w:rsidRPr="00B65F17">
              <w:rPr>
                <w:rFonts w:asciiTheme="majorHAnsi" w:eastAsia="Times New Roman" w:hAnsiTheme="majorHAnsi" w:cs="Arial"/>
                <w:spacing w:val="-9"/>
                <w:w w:val="92"/>
                <w:sz w:val="20"/>
                <w:szCs w:val="20"/>
                <w:lang w:eastAsia="es-PE"/>
              </w:rPr>
              <w:t xml:space="preserve"> </w:t>
            </w:r>
            <w:r>
              <w:rPr>
                <w:rFonts w:asciiTheme="majorHAnsi" w:eastAsia="Times New Roman" w:hAnsiTheme="majorHAnsi" w:cs="Arial"/>
                <w:spacing w:val="-9"/>
                <w:w w:val="92"/>
                <w:sz w:val="20"/>
                <w:szCs w:val="20"/>
                <w:lang w:eastAsia="es-PE"/>
              </w:rPr>
              <w:t>Análisis de optimización mediante la superposición de superficies de contorno de las variables respuesta de mayor relevancia</w:t>
            </w:r>
          </w:p>
          <w:p w14:paraId="3744C542" w14:textId="51B47AB5" w:rsidR="0023568C" w:rsidRPr="00B65F17" w:rsidRDefault="0023568C" w:rsidP="0023568C">
            <w:pPr>
              <w:widowControl w:val="0"/>
              <w:autoSpaceDE w:val="0"/>
              <w:autoSpaceDN w:val="0"/>
              <w:adjustRightInd w:val="0"/>
              <w:spacing w:after="0" w:line="240" w:lineRule="auto"/>
              <w:ind w:left="64"/>
              <w:rPr>
                <w:rFonts w:asciiTheme="majorHAnsi" w:eastAsia="Times New Roman" w:hAnsiTheme="majorHAnsi" w:cs="Arial"/>
                <w:spacing w:val="-9"/>
                <w:w w:val="92"/>
                <w:sz w:val="20"/>
                <w:szCs w:val="20"/>
                <w:lang w:eastAsia="es-PE"/>
              </w:rPr>
            </w:pPr>
          </w:p>
        </w:tc>
        <w:tc>
          <w:tcPr>
            <w:tcW w:w="3119" w:type="dxa"/>
            <w:tcBorders>
              <w:top w:val="single" w:sz="4" w:space="0" w:color="000000"/>
              <w:left w:val="single" w:sz="4" w:space="0" w:color="000000"/>
              <w:bottom w:val="single" w:sz="4" w:space="0" w:color="auto"/>
              <w:right w:val="single" w:sz="4" w:space="0" w:color="000000"/>
            </w:tcBorders>
          </w:tcPr>
          <w:p w14:paraId="2C29F94C" w14:textId="7B39A2DC" w:rsidR="0023568C" w:rsidRPr="00B65F17" w:rsidRDefault="0023568C" w:rsidP="00724144">
            <w:pPr>
              <w:widowControl w:val="0"/>
              <w:autoSpaceDE w:val="0"/>
              <w:autoSpaceDN w:val="0"/>
              <w:adjustRightInd w:val="0"/>
              <w:spacing w:after="0" w:line="240" w:lineRule="auto"/>
              <w:ind w:left="97" w:right="100"/>
              <w:rPr>
                <w:rFonts w:asciiTheme="majorHAnsi" w:eastAsia="Times New Roman" w:hAnsiTheme="majorHAnsi" w:cs="Arial"/>
                <w:spacing w:val="1"/>
                <w:w w:val="87"/>
                <w:sz w:val="20"/>
                <w:szCs w:val="20"/>
                <w:lang w:eastAsia="es-PE"/>
              </w:rPr>
            </w:pPr>
            <w:r w:rsidRPr="00B65F17">
              <w:rPr>
                <w:rFonts w:asciiTheme="majorHAnsi" w:eastAsia="Calibri" w:hAnsiTheme="majorHAnsi" w:cs="Arial"/>
                <w:spacing w:val="1"/>
                <w:w w:val="93"/>
                <w:sz w:val="20"/>
                <w:szCs w:val="20"/>
              </w:rPr>
              <w:t>M</w:t>
            </w:r>
            <w:r w:rsidRPr="00B65F17">
              <w:rPr>
                <w:rFonts w:asciiTheme="majorHAnsi" w:eastAsia="Calibri" w:hAnsiTheme="majorHAnsi" w:cs="Arial"/>
                <w:w w:val="93"/>
                <w:sz w:val="20"/>
                <w:szCs w:val="20"/>
              </w:rPr>
              <w:t xml:space="preserve">V1 </w:t>
            </w:r>
            <w:r>
              <w:rPr>
                <w:rFonts w:asciiTheme="majorHAnsi" w:eastAsia="Calibri" w:hAnsiTheme="majorHAnsi" w:cs="Arial"/>
                <w:w w:val="93"/>
                <w:sz w:val="20"/>
                <w:szCs w:val="20"/>
              </w:rPr>
              <w:t xml:space="preserve">Formulación óptima de % de leche de soya, % de leche de </w:t>
            </w:r>
            <w:proofErr w:type="spellStart"/>
            <w:r>
              <w:rPr>
                <w:rFonts w:asciiTheme="majorHAnsi" w:eastAsia="Calibri" w:hAnsiTheme="majorHAnsi" w:cs="Arial"/>
                <w:w w:val="93"/>
                <w:sz w:val="20"/>
                <w:szCs w:val="20"/>
              </w:rPr>
              <w:t>tarwi</w:t>
            </w:r>
            <w:proofErr w:type="spellEnd"/>
            <w:r>
              <w:rPr>
                <w:rFonts w:asciiTheme="majorHAnsi" w:eastAsia="Calibri" w:hAnsiTheme="majorHAnsi" w:cs="Arial"/>
                <w:w w:val="93"/>
                <w:sz w:val="20"/>
                <w:szCs w:val="20"/>
              </w:rPr>
              <w:t xml:space="preserve"> y % de harina de avena para una bebida funcional simbiótica</w:t>
            </w:r>
          </w:p>
          <w:p w14:paraId="64503676" w14:textId="508884B4" w:rsidR="0023568C" w:rsidRPr="00B65F17" w:rsidRDefault="0023568C" w:rsidP="00724144">
            <w:pPr>
              <w:widowControl w:val="0"/>
              <w:autoSpaceDE w:val="0"/>
              <w:autoSpaceDN w:val="0"/>
              <w:adjustRightInd w:val="0"/>
              <w:spacing w:after="0" w:line="240" w:lineRule="auto"/>
              <w:rPr>
                <w:rFonts w:asciiTheme="majorHAnsi" w:eastAsia="Times New Roman" w:hAnsiTheme="majorHAnsi" w:cs="Arial"/>
                <w:spacing w:val="1"/>
                <w:w w:val="87"/>
                <w:sz w:val="20"/>
                <w:szCs w:val="20"/>
                <w:lang w:eastAsia="es-PE"/>
              </w:rPr>
            </w:pPr>
          </w:p>
        </w:tc>
      </w:tr>
    </w:tbl>
    <w:p w14:paraId="31F4AED4" w14:textId="12E3B8E9" w:rsidR="00010A74" w:rsidRDefault="00010A74" w:rsidP="003606CF">
      <w:pPr>
        <w:spacing w:after="0" w:line="240" w:lineRule="auto"/>
        <w:ind w:left="284"/>
        <w:jc w:val="both"/>
        <w:rPr>
          <w:sz w:val="20"/>
          <w:szCs w:val="20"/>
        </w:rPr>
      </w:pPr>
    </w:p>
    <w:p w14:paraId="45397778" w14:textId="48A9129B" w:rsidR="00010A74" w:rsidRDefault="00010A74" w:rsidP="003606CF">
      <w:pPr>
        <w:spacing w:after="0" w:line="240" w:lineRule="auto"/>
        <w:ind w:left="284"/>
        <w:jc w:val="both"/>
        <w:rPr>
          <w:sz w:val="20"/>
          <w:szCs w:val="20"/>
        </w:rPr>
      </w:pPr>
    </w:p>
    <w:p w14:paraId="193BA040" w14:textId="1F7F65DC" w:rsidR="00010A74" w:rsidRDefault="00010A74" w:rsidP="003606CF">
      <w:pPr>
        <w:spacing w:after="0" w:line="240" w:lineRule="auto"/>
        <w:ind w:left="284"/>
        <w:jc w:val="both"/>
        <w:rPr>
          <w:sz w:val="20"/>
          <w:szCs w:val="20"/>
        </w:rPr>
      </w:pPr>
    </w:p>
    <w:p w14:paraId="75735BA5" w14:textId="658FC805" w:rsidR="00010A74" w:rsidRDefault="00010A74" w:rsidP="003606CF">
      <w:pPr>
        <w:spacing w:after="0" w:line="240" w:lineRule="auto"/>
        <w:ind w:left="284"/>
        <w:jc w:val="both"/>
        <w:rPr>
          <w:sz w:val="20"/>
          <w:szCs w:val="20"/>
        </w:rPr>
      </w:pPr>
    </w:p>
    <w:p w14:paraId="57F9440D" w14:textId="10B49791" w:rsidR="00010A74" w:rsidRDefault="00010A74" w:rsidP="003606CF">
      <w:pPr>
        <w:spacing w:after="0" w:line="240" w:lineRule="auto"/>
        <w:ind w:left="284"/>
        <w:jc w:val="both"/>
        <w:rPr>
          <w:sz w:val="20"/>
          <w:szCs w:val="20"/>
        </w:rPr>
      </w:pPr>
    </w:p>
    <w:p w14:paraId="7B275E47" w14:textId="3058CA5F" w:rsidR="00010A74" w:rsidRDefault="00010A74" w:rsidP="003606CF">
      <w:pPr>
        <w:spacing w:after="0" w:line="240" w:lineRule="auto"/>
        <w:ind w:left="284"/>
        <w:jc w:val="both"/>
        <w:rPr>
          <w:sz w:val="20"/>
          <w:szCs w:val="20"/>
        </w:rPr>
      </w:pPr>
    </w:p>
    <w:p w14:paraId="59586CA9" w14:textId="304D7A8B" w:rsidR="00010A74" w:rsidRDefault="00010A74" w:rsidP="003606CF">
      <w:pPr>
        <w:spacing w:after="0" w:line="240" w:lineRule="auto"/>
        <w:ind w:left="284"/>
        <w:jc w:val="both"/>
        <w:rPr>
          <w:sz w:val="20"/>
          <w:szCs w:val="20"/>
        </w:rPr>
      </w:pPr>
    </w:p>
    <w:p w14:paraId="2762F699" w14:textId="1A9B05BB" w:rsidR="00010A74" w:rsidRDefault="00010A74" w:rsidP="003606CF">
      <w:pPr>
        <w:spacing w:after="0" w:line="240" w:lineRule="auto"/>
        <w:ind w:left="284"/>
        <w:jc w:val="both"/>
        <w:rPr>
          <w:sz w:val="20"/>
          <w:szCs w:val="20"/>
        </w:rPr>
      </w:pPr>
    </w:p>
    <w:p w14:paraId="4837889C" w14:textId="1580B2EC" w:rsidR="00010A74" w:rsidRDefault="00010A74" w:rsidP="003606CF">
      <w:pPr>
        <w:spacing w:after="0" w:line="240" w:lineRule="auto"/>
        <w:ind w:left="284"/>
        <w:jc w:val="both"/>
        <w:rPr>
          <w:sz w:val="20"/>
          <w:szCs w:val="20"/>
        </w:rPr>
      </w:pPr>
    </w:p>
    <w:p w14:paraId="055CD0F1" w14:textId="54C872C9" w:rsidR="00010A74" w:rsidRDefault="00010A74" w:rsidP="003606CF">
      <w:pPr>
        <w:spacing w:after="0" w:line="240" w:lineRule="auto"/>
        <w:ind w:left="284"/>
        <w:jc w:val="both"/>
        <w:rPr>
          <w:sz w:val="20"/>
          <w:szCs w:val="20"/>
        </w:rPr>
      </w:pPr>
    </w:p>
    <w:p w14:paraId="28E85C91" w14:textId="7533EE74" w:rsidR="00010A74" w:rsidRDefault="00010A74" w:rsidP="003606CF">
      <w:pPr>
        <w:spacing w:after="0" w:line="240" w:lineRule="auto"/>
        <w:ind w:left="284"/>
        <w:jc w:val="both"/>
        <w:rPr>
          <w:sz w:val="20"/>
          <w:szCs w:val="20"/>
        </w:rPr>
      </w:pPr>
    </w:p>
    <w:p w14:paraId="644FD8CA" w14:textId="663CB8F0" w:rsidR="00010A74" w:rsidRDefault="00010A74" w:rsidP="003606CF">
      <w:pPr>
        <w:spacing w:after="0" w:line="240" w:lineRule="auto"/>
        <w:ind w:left="284"/>
        <w:jc w:val="both"/>
        <w:rPr>
          <w:sz w:val="20"/>
          <w:szCs w:val="20"/>
        </w:rPr>
      </w:pPr>
    </w:p>
    <w:p w14:paraId="428FBD2F" w14:textId="1F59806E" w:rsidR="00010A74" w:rsidRDefault="00010A74" w:rsidP="003606CF">
      <w:pPr>
        <w:spacing w:after="0" w:line="240" w:lineRule="auto"/>
        <w:ind w:left="284"/>
        <w:jc w:val="both"/>
        <w:rPr>
          <w:sz w:val="20"/>
          <w:szCs w:val="20"/>
        </w:rPr>
      </w:pPr>
    </w:p>
    <w:p w14:paraId="47A0B2F5" w14:textId="77777777" w:rsidR="00010A74" w:rsidRPr="00654610" w:rsidRDefault="00010A74" w:rsidP="003606CF">
      <w:pPr>
        <w:spacing w:after="0" w:line="240" w:lineRule="auto"/>
        <w:ind w:left="284"/>
        <w:jc w:val="both"/>
        <w:rPr>
          <w:sz w:val="20"/>
          <w:szCs w:val="20"/>
        </w:rPr>
      </w:pPr>
    </w:p>
    <w:p w14:paraId="1A1FA356" w14:textId="4ADF10C7" w:rsidR="00362D3C" w:rsidRDefault="00362D3C" w:rsidP="001D4E4C">
      <w:pPr>
        <w:pStyle w:val="Prrafodelista"/>
        <w:numPr>
          <w:ilvl w:val="0"/>
          <w:numId w:val="2"/>
        </w:numPr>
        <w:spacing w:after="0" w:line="240" w:lineRule="auto"/>
        <w:ind w:left="284" w:hanging="284"/>
        <w:jc w:val="both"/>
        <w:rPr>
          <w:b/>
          <w:sz w:val="20"/>
          <w:szCs w:val="20"/>
        </w:rPr>
      </w:pPr>
      <w:r>
        <w:rPr>
          <w:b/>
          <w:sz w:val="20"/>
          <w:szCs w:val="20"/>
        </w:rPr>
        <w:t>Marco teórico</w:t>
      </w:r>
    </w:p>
    <w:p w14:paraId="0017AB6F" w14:textId="6A8AC6EA" w:rsidR="00F236E2" w:rsidRPr="00693638" w:rsidRDefault="00693638" w:rsidP="00190D93">
      <w:pPr>
        <w:pStyle w:val="Prrafodelista"/>
        <w:spacing w:after="0" w:line="240" w:lineRule="auto"/>
        <w:ind w:left="284"/>
        <w:jc w:val="both"/>
        <w:rPr>
          <w:b/>
          <w:sz w:val="20"/>
          <w:szCs w:val="20"/>
        </w:rPr>
      </w:pPr>
      <w:r w:rsidRPr="00693638">
        <w:rPr>
          <w:b/>
          <w:sz w:val="20"/>
          <w:szCs w:val="20"/>
        </w:rPr>
        <w:t xml:space="preserve">5.1 </w:t>
      </w:r>
      <w:r w:rsidR="000E07AC">
        <w:rPr>
          <w:b/>
          <w:sz w:val="20"/>
          <w:szCs w:val="20"/>
        </w:rPr>
        <w:t>B</w:t>
      </w:r>
      <w:r w:rsidRPr="00693638">
        <w:rPr>
          <w:b/>
          <w:sz w:val="20"/>
          <w:szCs w:val="20"/>
        </w:rPr>
        <w:t>ebidas funcionales</w:t>
      </w:r>
    </w:p>
    <w:p w14:paraId="6A6E89A5" w14:textId="77777777" w:rsidR="00FB7947" w:rsidRDefault="00693638" w:rsidP="002C3E77">
      <w:pPr>
        <w:pStyle w:val="Prrafodelista"/>
        <w:spacing w:after="0" w:line="240" w:lineRule="auto"/>
        <w:ind w:left="284"/>
        <w:jc w:val="both"/>
        <w:rPr>
          <w:sz w:val="20"/>
          <w:szCs w:val="20"/>
        </w:rPr>
      </w:pPr>
      <w:r>
        <w:rPr>
          <w:sz w:val="20"/>
          <w:szCs w:val="20"/>
        </w:rPr>
        <w:t>E</w:t>
      </w:r>
      <w:r w:rsidRPr="00693638">
        <w:rPr>
          <w:sz w:val="20"/>
          <w:szCs w:val="20"/>
        </w:rPr>
        <w:t>l sabor por sí solo no es suficiente para satisfacer a los consumidores, que buscan bebidas de alta calidad con alto contenido de nutrientes</w:t>
      </w:r>
      <w:r>
        <w:rPr>
          <w:sz w:val="20"/>
          <w:szCs w:val="20"/>
        </w:rPr>
        <w:t>.</w:t>
      </w:r>
      <w:r w:rsidRPr="00693638">
        <w:rPr>
          <w:sz w:val="20"/>
          <w:szCs w:val="20"/>
        </w:rPr>
        <w:t xml:space="preserve"> Las bebidas funcionales son un segmento importante</w:t>
      </w:r>
      <w:r w:rsidR="007D1FF3">
        <w:rPr>
          <w:sz w:val="20"/>
          <w:szCs w:val="20"/>
        </w:rPr>
        <w:t>,</w:t>
      </w:r>
      <w:r w:rsidRPr="00693638">
        <w:rPr>
          <w:sz w:val="20"/>
          <w:szCs w:val="20"/>
        </w:rPr>
        <w:t xml:space="preserve"> ya que permiten incluir nutrientes deseables y compuestos bioactivos para </w:t>
      </w:r>
      <w:r w:rsidR="007D1FF3">
        <w:rPr>
          <w:sz w:val="20"/>
          <w:szCs w:val="20"/>
        </w:rPr>
        <w:t>cons</w:t>
      </w:r>
      <w:r w:rsidRPr="00693638">
        <w:rPr>
          <w:sz w:val="20"/>
          <w:szCs w:val="20"/>
        </w:rPr>
        <w:t>ervar la hidratación humana y tener efectos antienvejecimiento</w:t>
      </w:r>
      <w:r w:rsidR="00AD44A8">
        <w:rPr>
          <w:sz w:val="20"/>
          <w:szCs w:val="20"/>
        </w:rPr>
        <w:t xml:space="preserve"> (</w:t>
      </w:r>
      <w:proofErr w:type="spellStart"/>
      <w:r w:rsidR="00AD44A8">
        <w:rPr>
          <w:sz w:val="20"/>
          <w:szCs w:val="20"/>
        </w:rPr>
        <w:t>Grumezescu</w:t>
      </w:r>
      <w:proofErr w:type="spellEnd"/>
      <w:r w:rsidR="00AD44A8">
        <w:rPr>
          <w:sz w:val="20"/>
          <w:szCs w:val="20"/>
        </w:rPr>
        <w:t xml:space="preserve"> y </w:t>
      </w:r>
      <w:proofErr w:type="spellStart"/>
      <w:r w:rsidR="00AD44A8">
        <w:rPr>
          <w:sz w:val="20"/>
          <w:szCs w:val="20"/>
        </w:rPr>
        <w:t>Holban</w:t>
      </w:r>
      <w:proofErr w:type="spellEnd"/>
      <w:r w:rsidR="00AD44A8">
        <w:rPr>
          <w:sz w:val="20"/>
          <w:szCs w:val="20"/>
        </w:rPr>
        <w:t xml:space="preserve">, 2019). </w:t>
      </w:r>
    </w:p>
    <w:p w14:paraId="71326410" w14:textId="77777777" w:rsidR="00FB7947" w:rsidRDefault="00FB7947" w:rsidP="002C3E77">
      <w:pPr>
        <w:pStyle w:val="Prrafodelista"/>
        <w:spacing w:after="0" w:line="240" w:lineRule="auto"/>
        <w:ind w:left="284"/>
        <w:jc w:val="both"/>
        <w:rPr>
          <w:sz w:val="20"/>
          <w:szCs w:val="20"/>
        </w:rPr>
      </w:pPr>
    </w:p>
    <w:p w14:paraId="37421786" w14:textId="35383451" w:rsidR="00693638" w:rsidRDefault="001A3989" w:rsidP="00190D93">
      <w:pPr>
        <w:pStyle w:val="Prrafodelista"/>
        <w:spacing w:after="0" w:line="240" w:lineRule="auto"/>
        <w:ind w:left="284"/>
        <w:jc w:val="both"/>
        <w:rPr>
          <w:sz w:val="20"/>
          <w:szCs w:val="20"/>
        </w:rPr>
      </w:pPr>
      <w:r w:rsidRPr="00AD44A8">
        <w:rPr>
          <w:sz w:val="20"/>
          <w:szCs w:val="20"/>
        </w:rPr>
        <w:t>Las bebidas funcionales son aquellas que no contienen alcohol, sino, que en su formulación presentan uno o más ingredientes funcionales que demuestran mejorar el estado de salud y reducir el riesgo de enfermedades</w:t>
      </w:r>
      <w:r>
        <w:rPr>
          <w:sz w:val="20"/>
          <w:szCs w:val="20"/>
        </w:rPr>
        <w:t>.</w:t>
      </w:r>
      <w:r w:rsidRPr="00AD44A8">
        <w:rPr>
          <w:sz w:val="20"/>
          <w:szCs w:val="20"/>
        </w:rPr>
        <w:t xml:space="preserve"> </w:t>
      </w:r>
      <w:r w:rsidR="00FB7947">
        <w:rPr>
          <w:sz w:val="20"/>
          <w:szCs w:val="20"/>
        </w:rPr>
        <w:t>S</w:t>
      </w:r>
      <w:r w:rsidR="002C3E77" w:rsidRPr="00AD44A8">
        <w:rPr>
          <w:sz w:val="20"/>
          <w:szCs w:val="20"/>
        </w:rPr>
        <w:t xml:space="preserve">e clasifican como alimentos enteros, enriquecidos o mejorados que ejercen beneficios positivos para la salud. Este mercado está dominado por productos que contienen carotenoides, fibra dietética, ácidos grasos, minerales, prebióticos/probióticos/simbióticos, vitaminas y minerales </w:t>
      </w:r>
      <w:r w:rsidR="00AD44A8" w:rsidRPr="00AD44A8">
        <w:rPr>
          <w:sz w:val="20"/>
          <w:szCs w:val="20"/>
        </w:rPr>
        <w:t>(</w:t>
      </w:r>
      <w:proofErr w:type="spellStart"/>
      <w:r>
        <w:rPr>
          <w:sz w:val="20"/>
          <w:szCs w:val="20"/>
        </w:rPr>
        <w:t>Kausar</w:t>
      </w:r>
      <w:proofErr w:type="spellEnd"/>
      <w:r>
        <w:rPr>
          <w:sz w:val="20"/>
          <w:szCs w:val="20"/>
        </w:rPr>
        <w:t xml:space="preserve"> y otros, 2012</w:t>
      </w:r>
      <w:r w:rsidR="00AD44A8" w:rsidRPr="00AD44A8">
        <w:rPr>
          <w:sz w:val="20"/>
          <w:szCs w:val="20"/>
        </w:rPr>
        <w:t xml:space="preserve">). </w:t>
      </w:r>
    </w:p>
    <w:p w14:paraId="312A7AE7" w14:textId="45B9BAC5" w:rsidR="00693638" w:rsidRDefault="00693638" w:rsidP="00190D93">
      <w:pPr>
        <w:pStyle w:val="Prrafodelista"/>
        <w:spacing w:after="0" w:line="240" w:lineRule="auto"/>
        <w:ind w:left="284"/>
        <w:jc w:val="both"/>
        <w:rPr>
          <w:sz w:val="20"/>
          <w:szCs w:val="20"/>
        </w:rPr>
      </w:pPr>
    </w:p>
    <w:p w14:paraId="3035BC88" w14:textId="5D207167" w:rsidR="00693638" w:rsidRDefault="007A145A" w:rsidP="00190D93">
      <w:pPr>
        <w:pStyle w:val="Prrafodelista"/>
        <w:spacing w:after="0" w:line="240" w:lineRule="auto"/>
        <w:ind w:left="284"/>
        <w:jc w:val="both"/>
        <w:rPr>
          <w:b/>
          <w:sz w:val="20"/>
          <w:szCs w:val="20"/>
        </w:rPr>
      </w:pPr>
      <w:r w:rsidRPr="007A145A">
        <w:rPr>
          <w:b/>
          <w:sz w:val="20"/>
          <w:szCs w:val="20"/>
        </w:rPr>
        <w:t>5.2 Bebidas funcionales lácteas y no lácteas</w:t>
      </w:r>
    </w:p>
    <w:p w14:paraId="40AB62D8" w14:textId="3A32C1E3" w:rsidR="007A145A" w:rsidRPr="00043216" w:rsidRDefault="00A57EB1" w:rsidP="00190D93">
      <w:pPr>
        <w:pStyle w:val="Prrafodelista"/>
        <w:spacing w:after="0" w:line="240" w:lineRule="auto"/>
        <w:ind w:left="284"/>
        <w:jc w:val="both"/>
        <w:rPr>
          <w:b/>
          <w:sz w:val="20"/>
          <w:szCs w:val="20"/>
        </w:rPr>
      </w:pPr>
      <w:r w:rsidRPr="00043216">
        <w:rPr>
          <w:b/>
          <w:sz w:val="20"/>
          <w:szCs w:val="20"/>
        </w:rPr>
        <w:t>5.2.1 Bebidas funcionales lácteas</w:t>
      </w:r>
    </w:p>
    <w:p w14:paraId="4B48E751" w14:textId="483BE336" w:rsidR="00A57EB1" w:rsidRDefault="00A57EB1" w:rsidP="00190D93">
      <w:pPr>
        <w:pStyle w:val="Prrafodelista"/>
        <w:spacing w:after="0" w:line="240" w:lineRule="auto"/>
        <w:ind w:left="284"/>
        <w:jc w:val="both"/>
        <w:rPr>
          <w:sz w:val="20"/>
          <w:szCs w:val="20"/>
        </w:rPr>
      </w:pPr>
      <w:r w:rsidRPr="00A57EB1">
        <w:rPr>
          <w:sz w:val="20"/>
          <w:szCs w:val="20"/>
        </w:rPr>
        <w:t>Dentro de las bebidas lácteas, la leche fresca, la leche fermentada y las bebidas de yogur son los productos más comunes, ya que se consideran excelentes vehículos para los probióticos</w:t>
      </w:r>
      <w:r>
        <w:rPr>
          <w:sz w:val="20"/>
          <w:szCs w:val="20"/>
        </w:rPr>
        <w:t xml:space="preserve"> (Corbo y otros, 2014)</w:t>
      </w:r>
      <w:r w:rsidRPr="00A57EB1">
        <w:rPr>
          <w:sz w:val="20"/>
          <w:szCs w:val="20"/>
        </w:rPr>
        <w:t xml:space="preserve">. </w:t>
      </w:r>
      <w:r w:rsidR="00B5582B" w:rsidRPr="00AD44A8">
        <w:rPr>
          <w:sz w:val="20"/>
          <w:szCs w:val="20"/>
        </w:rPr>
        <w:t xml:space="preserve">Las bebidas lácteas se pueden agrupar en tres segmentos distintos: bebidas tradicionales (yogur, </w:t>
      </w:r>
      <w:proofErr w:type="spellStart"/>
      <w:r w:rsidR="00B5582B" w:rsidRPr="00AD44A8">
        <w:rPr>
          <w:sz w:val="20"/>
          <w:szCs w:val="20"/>
        </w:rPr>
        <w:t>kefir</w:t>
      </w:r>
      <w:proofErr w:type="spellEnd"/>
      <w:r w:rsidR="00B5582B" w:rsidRPr="00AD44A8">
        <w:rPr>
          <w:sz w:val="20"/>
          <w:szCs w:val="20"/>
        </w:rPr>
        <w:t>), bebidas de valor agregado (altos en proteínas, carbonatadas/efervescentes) y bebidas funcionales (enriquecidas con vitaminas/minerales y probióticos/prebióticos). Los productos lácteos funcionales ocupan un lugar destacado dentro del segmento de alimentos funcionales, y representan más del 40% de este mercado. La gran mayoría de estos son productos fermentados. El mercado mundial de bebidas lácteas funcionales es un segmento muy dinámico de la industria láctea y se prevé que el mercado mundial de bebidas lácteas aumente hasta el 2021 (</w:t>
      </w:r>
      <w:proofErr w:type="spellStart"/>
      <w:r w:rsidR="00B5582B">
        <w:rPr>
          <w:sz w:val="20"/>
          <w:szCs w:val="20"/>
        </w:rPr>
        <w:t>Turkmen</w:t>
      </w:r>
      <w:proofErr w:type="spellEnd"/>
      <w:r w:rsidR="00B5582B">
        <w:rPr>
          <w:sz w:val="20"/>
          <w:szCs w:val="20"/>
        </w:rPr>
        <w:t xml:space="preserve"> y otros, 2018</w:t>
      </w:r>
      <w:r w:rsidR="00B5582B" w:rsidRPr="00AD44A8">
        <w:rPr>
          <w:sz w:val="20"/>
          <w:szCs w:val="20"/>
        </w:rPr>
        <w:t>).</w:t>
      </w:r>
    </w:p>
    <w:p w14:paraId="72C5F040" w14:textId="77777777" w:rsidR="00A57EB1" w:rsidRDefault="00A57EB1" w:rsidP="00190D93">
      <w:pPr>
        <w:pStyle w:val="Prrafodelista"/>
        <w:spacing w:after="0" w:line="240" w:lineRule="auto"/>
        <w:ind w:left="284"/>
        <w:jc w:val="both"/>
        <w:rPr>
          <w:sz w:val="20"/>
          <w:szCs w:val="20"/>
        </w:rPr>
      </w:pPr>
    </w:p>
    <w:p w14:paraId="56D3786C" w14:textId="77777777" w:rsidR="00B5582B" w:rsidRPr="00043216" w:rsidRDefault="00B5582B" w:rsidP="00B5582B">
      <w:pPr>
        <w:pStyle w:val="Prrafodelista"/>
        <w:spacing w:after="0" w:line="240" w:lineRule="auto"/>
        <w:ind w:left="284"/>
        <w:jc w:val="both"/>
        <w:rPr>
          <w:b/>
          <w:sz w:val="20"/>
          <w:szCs w:val="20"/>
        </w:rPr>
      </w:pPr>
      <w:r w:rsidRPr="00043216">
        <w:rPr>
          <w:b/>
          <w:sz w:val="20"/>
          <w:szCs w:val="20"/>
        </w:rPr>
        <w:t>Kumis</w:t>
      </w:r>
    </w:p>
    <w:p w14:paraId="6F30A747" w14:textId="1B08F8EE" w:rsidR="00A57EB1" w:rsidRDefault="00B5582B" w:rsidP="00B5582B">
      <w:pPr>
        <w:pStyle w:val="Prrafodelista"/>
        <w:spacing w:after="0" w:line="240" w:lineRule="auto"/>
        <w:ind w:left="284"/>
        <w:jc w:val="both"/>
        <w:rPr>
          <w:sz w:val="20"/>
          <w:szCs w:val="20"/>
        </w:rPr>
      </w:pPr>
      <w:r w:rsidRPr="00B5582B">
        <w:rPr>
          <w:sz w:val="20"/>
          <w:szCs w:val="20"/>
        </w:rPr>
        <w:t xml:space="preserve">Es una bebida popular nacional de criadores de ganado nómada en Asia y algunas regiones de Rusia y se produce a partir de leche de yegua. La leche se fermenta por decantación o permitiendo que la leche fermente naturalmente. Se recomienda para el tratamiento de tuberculosis, asma, </w:t>
      </w:r>
      <w:r w:rsidR="00263028" w:rsidRPr="00B5582B">
        <w:rPr>
          <w:sz w:val="20"/>
          <w:szCs w:val="20"/>
        </w:rPr>
        <w:t>neumoní</w:t>
      </w:r>
      <w:r w:rsidR="00263028">
        <w:rPr>
          <w:sz w:val="20"/>
          <w:szCs w:val="20"/>
        </w:rPr>
        <w:t>a</w:t>
      </w:r>
      <w:r w:rsidRPr="00B5582B">
        <w:rPr>
          <w:sz w:val="20"/>
          <w:szCs w:val="20"/>
        </w:rPr>
        <w:t>, enfermedades cardiovasculares y enfermedades ginecológicas. También es adecuado para aumentar de peso</w:t>
      </w:r>
      <w:r w:rsidR="00263028">
        <w:rPr>
          <w:sz w:val="20"/>
          <w:szCs w:val="20"/>
        </w:rPr>
        <w:t>,</w:t>
      </w:r>
      <w:r w:rsidRPr="00B5582B">
        <w:rPr>
          <w:sz w:val="20"/>
          <w:szCs w:val="20"/>
        </w:rPr>
        <w:t xml:space="preserve"> robustez y energía</w:t>
      </w:r>
      <w:r w:rsidR="00263028">
        <w:rPr>
          <w:sz w:val="20"/>
          <w:szCs w:val="20"/>
        </w:rPr>
        <w:t xml:space="preserve"> (Marsh y otros, 2014)</w:t>
      </w:r>
      <w:r w:rsidRPr="00B5582B">
        <w:rPr>
          <w:sz w:val="20"/>
          <w:szCs w:val="20"/>
        </w:rPr>
        <w:t>.</w:t>
      </w:r>
    </w:p>
    <w:p w14:paraId="42427E41" w14:textId="0BF25B82" w:rsidR="00263028" w:rsidRDefault="00263028" w:rsidP="00B5582B">
      <w:pPr>
        <w:pStyle w:val="Prrafodelista"/>
        <w:spacing w:after="0" w:line="240" w:lineRule="auto"/>
        <w:ind w:left="284"/>
        <w:jc w:val="both"/>
        <w:rPr>
          <w:sz w:val="20"/>
          <w:szCs w:val="20"/>
        </w:rPr>
      </w:pPr>
    </w:p>
    <w:p w14:paraId="624E7A0F" w14:textId="557F49F0" w:rsidR="00263028" w:rsidRPr="00043216" w:rsidRDefault="00263028" w:rsidP="00B5582B">
      <w:pPr>
        <w:pStyle w:val="Prrafodelista"/>
        <w:spacing w:after="0" w:line="240" w:lineRule="auto"/>
        <w:ind w:left="284"/>
        <w:jc w:val="both"/>
        <w:rPr>
          <w:b/>
          <w:sz w:val="20"/>
          <w:szCs w:val="20"/>
        </w:rPr>
      </w:pPr>
      <w:r w:rsidRPr="00043216">
        <w:rPr>
          <w:b/>
          <w:sz w:val="20"/>
          <w:szCs w:val="20"/>
        </w:rPr>
        <w:t xml:space="preserve">Kéfir </w:t>
      </w:r>
    </w:p>
    <w:p w14:paraId="6BAD402C" w14:textId="0A783DB2" w:rsidR="00263028" w:rsidRDefault="00263028" w:rsidP="00B5582B">
      <w:pPr>
        <w:pStyle w:val="Prrafodelista"/>
        <w:spacing w:after="0" w:line="240" w:lineRule="auto"/>
        <w:ind w:left="284"/>
        <w:jc w:val="both"/>
        <w:rPr>
          <w:sz w:val="20"/>
          <w:szCs w:val="20"/>
        </w:rPr>
      </w:pPr>
      <w:r>
        <w:rPr>
          <w:sz w:val="20"/>
          <w:szCs w:val="20"/>
        </w:rPr>
        <w:t>E</w:t>
      </w:r>
      <w:r w:rsidRPr="00263028">
        <w:rPr>
          <w:sz w:val="20"/>
          <w:szCs w:val="20"/>
        </w:rPr>
        <w:t xml:space="preserve">s un producto lácteo fermentado naturalmente y se produce utilizando granos de kéfir o cultivos madre preparados a partir de granos de kéfir. Se produce no solo con la forma tradicional sino también con procesos industriales y se pueden utilizar varios tipos de leches. Los granos de kéfir contienen </w:t>
      </w:r>
      <w:r w:rsidR="00CE12A2">
        <w:rPr>
          <w:sz w:val="20"/>
          <w:szCs w:val="20"/>
        </w:rPr>
        <w:t>BAL</w:t>
      </w:r>
      <w:r w:rsidRPr="00263028">
        <w:rPr>
          <w:sz w:val="20"/>
          <w:szCs w:val="20"/>
        </w:rPr>
        <w:t xml:space="preserve"> y varias levaduras combinadas con caseína y azúcares complejos en una matriz de polisacárido</w:t>
      </w:r>
      <w:r>
        <w:rPr>
          <w:sz w:val="20"/>
          <w:szCs w:val="20"/>
        </w:rPr>
        <w:t xml:space="preserve"> (Nielsen y otros, 2014).</w:t>
      </w:r>
    </w:p>
    <w:p w14:paraId="0BC789AC" w14:textId="00F946C2" w:rsidR="00263028" w:rsidRDefault="00263028" w:rsidP="00B5582B">
      <w:pPr>
        <w:pStyle w:val="Prrafodelista"/>
        <w:spacing w:after="0" w:line="240" w:lineRule="auto"/>
        <w:ind w:left="284"/>
        <w:jc w:val="both"/>
        <w:rPr>
          <w:sz w:val="20"/>
          <w:szCs w:val="20"/>
        </w:rPr>
      </w:pPr>
    </w:p>
    <w:p w14:paraId="46F48C5B" w14:textId="77777777" w:rsidR="00AB3794" w:rsidRPr="00043216" w:rsidRDefault="00AB3794" w:rsidP="00AB3794">
      <w:pPr>
        <w:pStyle w:val="Prrafodelista"/>
        <w:spacing w:after="0" w:line="240" w:lineRule="auto"/>
        <w:ind w:left="284"/>
        <w:jc w:val="both"/>
        <w:rPr>
          <w:b/>
          <w:sz w:val="20"/>
          <w:szCs w:val="20"/>
        </w:rPr>
      </w:pPr>
      <w:r w:rsidRPr="00043216">
        <w:rPr>
          <w:b/>
          <w:sz w:val="20"/>
          <w:szCs w:val="20"/>
        </w:rPr>
        <w:t>Bebidas de yogurt</w:t>
      </w:r>
    </w:p>
    <w:p w14:paraId="761C2796" w14:textId="4CEB1526" w:rsidR="00263028" w:rsidRDefault="00AB3794" w:rsidP="00AB3794">
      <w:pPr>
        <w:pStyle w:val="Prrafodelista"/>
        <w:spacing w:after="0" w:line="240" w:lineRule="auto"/>
        <w:ind w:left="284"/>
        <w:jc w:val="both"/>
        <w:rPr>
          <w:sz w:val="20"/>
          <w:szCs w:val="20"/>
        </w:rPr>
      </w:pPr>
      <w:r>
        <w:rPr>
          <w:sz w:val="20"/>
          <w:szCs w:val="20"/>
        </w:rPr>
        <w:t>E</w:t>
      </w:r>
      <w:r w:rsidRPr="00AB3794">
        <w:rPr>
          <w:sz w:val="20"/>
          <w:szCs w:val="20"/>
        </w:rPr>
        <w:t>s esencialmente yogurt agitado que se ha sometido a homogeneización para reducir aún más la viscosidad; se añaden invariablemente aromatizantes y colorantes. Además de los productos tradicionales, el desarrollo de bebidas lácteas probióticas está en progreso debido a la creciente demanda de dichos productos de valor agregado</w:t>
      </w:r>
      <w:r>
        <w:rPr>
          <w:sz w:val="20"/>
          <w:szCs w:val="20"/>
        </w:rPr>
        <w:t xml:space="preserve"> (</w:t>
      </w:r>
      <w:bookmarkStart w:id="3" w:name="_Hlk42205323"/>
      <w:proofErr w:type="spellStart"/>
      <w:r w:rsidRPr="00AB3794">
        <w:rPr>
          <w:sz w:val="20"/>
          <w:szCs w:val="20"/>
        </w:rPr>
        <w:t>Grumezescu</w:t>
      </w:r>
      <w:proofErr w:type="spellEnd"/>
      <w:r>
        <w:rPr>
          <w:sz w:val="20"/>
          <w:szCs w:val="20"/>
        </w:rPr>
        <w:t xml:space="preserve"> y </w:t>
      </w:r>
      <w:proofErr w:type="spellStart"/>
      <w:r>
        <w:rPr>
          <w:sz w:val="20"/>
          <w:szCs w:val="20"/>
        </w:rPr>
        <w:t>Holban</w:t>
      </w:r>
      <w:proofErr w:type="spellEnd"/>
      <w:r>
        <w:rPr>
          <w:sz w:val="20"/>
          <w:szCs w:val="20"/>
        </w:rPr>
        <w:t>, 2019</w:t>
      </w:r>
      <w:bookmarkEnd w:id="3"/>
      <w:r>
        <w:rPr>
          <w:sz w:val="20"/>
          <w:szCs w:val="20"/>
        </w:rPr>
        <w:t>)</w:t>
      </w:r>
      <w:r w:rsidRPr="00AB3794">
        <w:rPr>
          <w:sz w:val="20"/>
          <w:szCs w:val="20"/>
        </w:rPr>
        <w:t>.</w:t>
      </w:r>
    </w:p>
    <w:p w14:paraId="71974285" w14:textId="52DFE1D9" w:rsidR="00AB3794" w:rsidRDefault="00AB3794" w:rsidP="00AB3794">
      <w:pPr>
        <w:pStyle w:val="Prrafodelista"/>
        <w:spacing w:after="0" w:line="240" w:lineRule="auto"/>
        <w:ind w:left="284"/>
        <w:jc w:val="both"/>
        <w:rPr>
          <w:sz w:val="20"/>
          <w:szCs w:val="20"/>
        </w:rPr>
      </w:pPr>
    </w:p>
    <w:p w14:paraId="3BF95F30" w14:textId="4E67DCCD" w:rsidR="0011352D" w:rsidRPr="00043216" w:rsidRDefault="0011352D" w:rsidP="00AB3794">
      <w:pPr>
        <w:pStyle w:val="Prrafodelista"/>
        <w:spacing w:after="0" w:line="240" w:lineRule="auto"/>
        <w:ind w:left="284"/>
        <w:jc w:val="both"/>
        <w:rPr>
          <w:b/>
          <w:sz w:val="20"/>
          <w:szCs w:val="20"/>
        </w:rPr>
      </w:pPr>
      <w:r w:rsidRPr="00043216">
        <w:rPr>
          <w:b/>
          <w:sz w:val="20"/>
          <w:szCs w:val="20"/>
        </w:rPr>
        <w:t>Leche ácida</w:t>
      </w:r>
    </w:p>
    <w:p w14:paraId="71E833A5" w14:textId="20548FF3" w:rsidR="00AB3794" w:rsidRDefault="0011352D" w:rsidP="00AB3794">
      <w:pPr>
        <w:pStyle w:val="Prrafodelista"/>
        <w:spacing w:after="0" w:line="240" w:lineRule="auto"/>
        <w:ind w:left="284"/>
        <w:jc w:val="both"/>
        <w:rPr>
          <w:sz w:val="20"/>
          <w:szCs w:val="20"/>
        </w:rPr>
      </w:pPr>
      <w:r>
        <w:rPr>
          <w:sz w:val="20"/>
          <w:szCs w:val="20"/>
        </w:rPr>
        <w:t>E</w:t>
      </w:r>
      <w:r w:rsidRPr="0011352D">
        <w:rPr>
          <w:sz w:val="20"/>
          <w:szCs w:val="20"/>
        </w:rPr>
        <w:t xml:space="preserve">s un tipo de producto lácteo fermentado y </w:t>
      </w:r>
      <w:r>
        <w:rPr>
          <w:sz w:val="20"/>
          <w:szCs w:val="20"/>
        </w:rPr>
        <w:t xml:space="preserve">el </w:t>
      </w:r>
      <w:r w:rsidRPr="0011352D">
        <w:rPr>
          <w:i/>
          <w:sz w:val="20"/>
          <w:szCs w:val="20"/>
        </w:rPr>
        <w:t xml:space="preserve">L. </w:t>
      </w:r>
      <w:proofErr w:type="spellStart"/>
      <w:r w:rsidRPr="0011352D">
        <w:rPr>
          <w:i/>
          <w:sz w:val="20"/>
          <w:szCs w:val="20"/>
        </w:rPr>
        <w:t>acidophilus</w:t>
      </w:r>
      <w:proofErr w:type="spellEnd"/>
      <w:r w:rsidRPr="0011352D">
        <w:rPr>
          <w:sz w:val="20"/>
          <w:szCs w:val="20"/>
        </w:rPr>
        <w:t xml:space="preserve"> se usa como cultivo. La leche se procesa con calor a 95 °C y se somete a homogeneización. Más tarde, se enfría a 37 °C y se inocula con 2-5% de cultivo puro comercial de </w:t>
      </w:r>
      <w:r w:rsidRPr="0011352D">
        <w:rPr>
          <w:i/>
          <w:sz w:val="20"/>
          <w:szCs w:val="20"/>
        </w:rPr>
        <w:t xml:space="preserve">L. </w:t>
      </w:r>
      <w:proofErr w:type="spellStart"/>
      <w:r w:rsidRPr="0011352D">
        <w:rPr>
          <w:i/>
          <w:sz w:val="20"/>
          <w:szCs w:val="20"/>
        </w:rPr>
        <w:t>acidophilus</w:t>
      </w:r>
      <w:proofErr w:type="spellEnd"/>
      <w:r w:rsidRPr="0011352D">
        <w:rPr>
          <w:sz w:val="20"/>
          <w:szCs w:val="20"/>
        </w:rPr>
        <w:t xml:space="preserve"> y se deja incubar durante 12 a 24 horas. Después de la incubación, la leche se enfría a 5 °C y se mantiene en condiciones de frío</w:t>
      </w:r>
      <w:r>
        <w:rPr>
          <w:sz w:val="20"/>
          <w:szCs w:val="20"/>
        </w:rPr>
        <w:t xml:space="preserve"> (</w:t>
      </w:r>
      <w:proofErr w:type="spellStart"/>
      <w:r>
        <w:rPr>
          <w:sz w:val="20"/>
          <w:szCs w:val="20"/>
        </w:rPr>
        <w:t>kandylis</w:t>
      </w:r>
      <w:proofErr w:type="spellEnd"/>
      <w:r>
        <w:rPr>
          <w:sz w:val="20"/>
          <w:szCs w:val="20"/>
        </w:rPr>
        <w:t xml:space="preserve"> y otros, 2016)</w:t>
      </w:r>
      <w:r w:rsidRPr="0011352D">
        <w:rPr>
          <w:sz w:val="20"/>
          <w:szCs w:val="20"/>
        </w:rPr>
        <w:t>.</w:t>
      </w:r>
    </w:p>
    <w:p w14:paraId="57FE471B" w14:textId="77777777" w:rsidR="00263028" w:rsidRDefault="00263028" w:rsidP="00B5582B">
      <w:pPr>
        <w:pStyle w:val="Prrafodelista"/>
        <w:spacing w:after="0" w:line="240" w:lineRule="auto"/>
        <w:ind w:left="284"/>
        <w:jc w:val="both"/>
        <w:rPr>
          <w:sz w:val="20"/>
          <w:szCs w:val="20"/>
        </w:rPr>
      </w:pPr>
    </w:p>
    <w:p w14:paraId="425D4DB8" w14:textId="77777777" w:rsidR="00A57EB1" w:rsidRDefault="00A57EB1" w:rsidP="00190D93">
      <w:pPr>
        <w:pStyle w:val="Prrafodelista"/>
        <w:spacing w:after="0" w:line="240" w:lineRule="auto"/>
        <w:ind w:left="284"/>
        <w:jc w:val="both"/>
        <w:rPr>
          <w:sz w:val="20"/>
          <w:szCs w:val="20"/>
        </w:rPr>
      </w:pPr>
    </w:p>
    <w:p w14:paraId="246775A3" w14:textId="0AB76F3A" w:rsidR="00A57EB1" w:rsidRPr="00043216" w:rsidRDefault="00A57EB1" w:rsidP="00190D93">
      <w:pPr>
        <w:pStyle w:val="Prrafodelista"/>
        <w:spacing w:after="0" w:line="240" w:lineRule="auto"/>
        <w:ind w:left="284"/>
        <w:jc w:val="both"/>
        <w:rPr>
          <w:b/>
          <w:sz w:val="20"/>
          <w:szCs w:val="20"/>
        </w:rPr>
      </w:pPr>
      <w:r w:rsidRPr="00043216">
        <w:rPr>
          <w:b/>
          <w:sz w:val="20"/>
          <w:szCs w:val="20"/>
        </w:rPr>
        <w:t>5.2.2 Bebidas funcionales no lácteas</w:t>
      </w:r>
    </w:p>
    <w:p w14:paraId="694D3AED" w14:textId="2D095177" w:rsidR="001008F9" w:rsidRDefault="001008F9" w:rsidP="0011352D">
      <w:pPr>
        <w:pStyle w:val="Prrafodelista"/>
        <w:spacing w:after="0" w:line="240" w:lineRule="auto"/>
        <w:ind w:left="284"/>
        <w:jc w:val="both"/>
        <w:rPr>
          <w:sz w:val="20"/>
          <w:szCs w:val="20"/>
        </w:rPr>
      </w:pPr>
      <w:r w:rsidRPr="001008F9">
        <w:rPr>
          <w:sz w:val="20"/>
          <w:szCs w:val="20"/>
        </w:rPr>
        <w:t>El consumo de productos lácteos se ha correlacionado con algunos riesgos para la salud, como la intolerancia a la lactosa, el alto contenido de grasas y colesterol y las alergias a las proteínas de la leche. Estos problemas de salud en combinación con la tendencia creciente del vegetarianismo y el uso limitado de productos lácteos en la dieta de varios países, especialmente en Asia y África, hacen que el desarrollo de sustratos no lácteos para el suministro de probióticos sea una necesidad</w:t>
      </w:r>
      <w:r>
        <w:rPr>
          <w:sz w:val="20"/>
          <w:szCs w:val="20"/>
        </w:rPr>
        <w:t xml:space="preserve"> (</w:t>
      </w:r>
      <w:proofErr w:type="spellStart"/>
      <w:r>
        <w:rPr>
          <w:sz w:val="20"/>
          <w:szCs w:val="20"/>
        </w:rPr>
        <w:t>kandylis</w:t>
      </w:r>
      <w:proofErr w:type="spellEnd"/>
      <w:r>
        <w:rPr>
          <w:sz w:val="20"/>
          <w:szCs w:val="20"/>
        </w:rPr>
        <w:t xml:space="preserve"> y otros, 2016).</w:t>
      </w:r>
    </w:p>
    <w:p w14:paraId="2B18B1F3" w14:textId="77777777" w:rsidR="001008F9" w:rsidRDefault="001008F9" w:rsidP="0011352D">
      <w:pPr>
        <w:pStyle w:val="Prrafodelista"/>
        <w:spacing w:after="0" w:line="240" w:lineRule="auto"/>
        <w:ind w:left="284"/>
        <w:jc w:val="both"/>
        <w:rPr>
          <w:sz w:val="20"/>
          <w:szCs w:val="20"/>
        </w:rPr>
      </w:pPr>
    </w:p>
    <w:p w14:paraId="06046F50" w14:textId="77777777" w:rsidR="00203AA7" w:rsidRPr="00357A13" w:rsidRDefault="00203AA7" w:rsidP="00203AA7">
      <w:pPr>
        <w:pStyle w:val="Prrafodelista"/>
        <w:spacing w:after="0" w:line="240" w:lineRule="auto"/>
        <w:ind w:left="284"/>
        <w:jc w:val="both"/>
        <w:rPr>
          <w:b/>
          <w:sz w:val="20"/>
          <w:szCs w:val="20"/>
        </w:rPr>
      </w:pPr>
      <w:r w:rsidRPr="00357A13">
        <w:rPr>
          <w:b/>
          <w:sz w:val="20"/>
          <w:szCs w:val="20"/>
        </w:rPr>
        <w:t>Bebidas a base de cereales, leguminosas y nueces</w:t>
      </w:r>
    </w:p>
    <w:p w14:paraId="1469C6B0" w14:textId="1CB69B2B" w:rsidR="00203AA7" w:rsidRDefault="00203AA7" w:rsidP="00203AA7">
      <w:pPr>
        <w:pStyle w:val="Prrafodelista"/>
        <w:spacing w:after="0" w:line="240" w:lineRule="auto"/>
        <w:ind w:left="284"/>
        <w:jc w:val="both"/>
        <w:rPr>
          <w:sz w:val="20"/>
          <w:szCs w:val="20"/>
        </w:rPr>
      </w:pPr>
      <w:r w:rsidRPr="00357A13">
        <w:rPr>
          <w:sz w:val="20"/>
          <w:szCs w:val="20"/>
        </w:rPr>
        <w:t>Los cereales también son un sustrato que se ha utilizado para la producción de productos probióticos, ya que contienen sustancias que actúan como prebióticos y protegen a las células probióticas de las condiciones adversas del tracto gastrointestinal. Además, el consumo de cereales se ha asociado con la reducción del riesgo de varias enfermedades crónicas.</w:t>
      </w:r>
      <w:r w:rsidR="00A82445">
        <w:rPr>
          <w:sz w:val="20"/>
          <w:szCs w:val="20"/>
        </w:rPr>
        <w:t xml:space="preserve"> </w:t>
      </w:r>
      <w:r w:rsidRPr="00357A13">
        <w:rPr>
          <w:sz w:val="20"/>
          <w:szCs w:val="20"/>
        </w:rPr>
        <w:t>La leche de so</w:t>
      </w:r>
      <w:r>
        <w:rPr>
          <w:sz w:val="20"/>
          <w:szCs w:val="20"/>
        </w:rPr>
        <w:t>y</w:t>
      </w:r>
      <w:r w:rsidRPr="00357A13">
        <w:rPr>
          <w:sz w:val="20"/>
          <w:szCs w:val="20"/>
        </w:rPr>
        <w:t xml:space="preserve">a es la alternativa más utilizada a la leche, como sustrato barato para la producción de productos probióticos. </w:t>
      </w:r>
      <w:r>
        <w:rPr>
          <w:sz w:val="20"/>
          <w:szCs w:val="20"/>
        </w:rPr>
        <w:t>S</w:t>
      </w:r>
      <w:r w:rsidRPr="00357A13">
        <w:rPr>
          <w:sz w:val="20"/>
          <w:szCs w:val="20"/>
        </w:rPr>
        <w:t xml:space="preserve">e ha usado sola o en combinación con cereales, hierbas y otros sustratos para el desarrollo de bebidas </w:t>
      </w:r>
      <w:proofErr w:type="spellStart"/>
      <w:r w:rsidRPr="00357A13">
        <w:rPr>
          <w:sz w:val="20"/>
          <w:szCs w:val="20"/>
        </w:rPr>
        <w:t>probióticas</w:t>
      </w:r>
      <w:proofErr w:type="spellEnd"/>
      <w:r w:rsidR="00A82445">
        <w:rPr>
          <w:sz w:val="20"/>
          <w:szCs w:val="20"/>
        </w:rPr>
        <w:t xml:space="preserve"> (</w:t>
      </w:r>
      <w:proofErr w:type="spellStart"/>
      <w:r w:rsidR="00A82445">
        <w:rPr>
          <w:sz w:val="20"/>
          <w:szCs w:val="20"/>
        </w:rPr>
        <w:t>Kandylis</w:t>
      </w:r>
      <w:proofErr w:type="spellEnd"/>
      <w:r w:rsidR="00A82445">
        <w:rPr>
          <w:sz w:val="20"/>
          <w:szCs w:val="20"/>
        </w:rPr>
        <w:t xml:space="preserve"> y otros, 2016)</w:t>
      </w:r>
      <w:r w:rsidRPr="00357A13">
        <w:rPr>
          <w:sz w:val="20"/>
          <w:szCs w:val="20"/>
        </w:rPr>
        <w:t>.</w:t>
      </w:r>
    </w:p>
    <w:p w14:paraId="20F718D9" w14:textId="77777777" w:rsidR="00203AA7" w:rsidRDefault="00203AA7" w:rsidP="0011352D">
      <w:pPr>
        <w:pStyle w:val="Prrafodelista"/>
        <w:spacing w:after="0" w:line="240" w:lineRule="auto"/>
        <w:ind w:left="284"/>
        <w:jc w:val="both"/>
        <w:rPr>
          <w:b/>
          <w:sz w:val="20"/>
          <w:szCs w:val="20"/>
        </w:rPr>
      </w:pPr>
    </w:p>
    <w:p w14:paraId="5879E922" w14:textId="048943B5" w:rsidR="0011352D" w:rsidRPr="00043216" w:rsidRDefault="0011352D" w:rsidP="0011352D">
      <w:pPr>
        <w:pStyle w:val="Prrafodelista"/>
        <w:spacing w:after="0" w:line="240" w:lineRule="auto"/>
        <w:ind w:left="284"/>
        <w:jc w:val="both"/>
        <w:rPr>
          <w:b/>
          <w:sz w:val="20"/>
          <w:szCs w:val="20"/>
        </w:rPr>
      </w:pPr>
      <w:r w:rsidRPr="00043216">
        <w:rPr>
          <w:b/>
          <w:sz w:val="20"/>
          <w:szCs w:val="20"/>
        </w:rPr>
        <w:t>Bebidas de frutas y verduras</w:t>
      </w:r>
    </w:p>
    <w:p w14:paraId="155F518E" w14:textId="7E109A3A" w:rsidR="00A57EB1" w:rsidRPr="00043216" w:rsidRDefault="0011352D" w:rsidP="00043216">
      <w:pPr>
        <w:spacing w:after="0" w:line="240" w:lineRule="auto"/>
        <w:ind w:left="284"/>
        <w:jc w:val="both"/>
        <w:rPr>
          <w:sz w:val="20"/>
          <w:szCs w:val="20"/>
        </w:rPr>
      </w:pPr>
      <w:r w:rsidRPr="00043216">
        <w:rPr>
          <w:sz w:val="20"/>
          <w:szCs w:val="20"/>
        </w:rPr>
        <w:t>La leche ha sido considerada durante mucho tiempo como el único alimento que contiene todas las diferentes sustancias esenciales para la nutrición humana. Sin embargo, algunos investigadores se han centrado recientemente en algunos componentes, como la vitamina D, proteínas, calcio, butirato, ácidos grasos saturados y contaminantes como pesticidas, estrógenos y factor de crecimiento similar a la insulina I (IGF-I), que podrían ser responsable de una asociación prospectiva o perjudicial entre los productos lácteos y el cáncer</w:t>
      </w:r>
      <w:r w:rsidR="00CE12A2" w:rsidRPr="00043216">
        <w:rPr>
          <w:sz w:val="20"/>
          <w:szCs w:val="20"/>
        </w:rPr>
        <w:t xml:space="preserve"> (</w:t>
      </w:r>
      <w:proofErr w:type="spellStart"/>
      <w:r w:rsidR="001008F9" w:rsidRPr="00043216">
        <w:rPr>
          <w:sz w:val="20"/>
          <w:szCs w:val="20"/>
        </w:rPr>
        <w:t>Grumezescu</w:t>
      </w:r>
      <w:proofErr w:type="spellEnd"/>
      <w:r w:rsidR="001008F9" w:rsidRPr="00043216">
        <w:rPr>
          <w:sz w:val="20"/>
          <w:szCs w:val="20"/>
        </w:rPr>
        <w:t xml:space="preserve"> y </w:t>
      </w:r>
      <w:proofErr w:type="spellStart"/>
      <w:r w:rsidR="001008F9" w:rsidRPr="00043216">
        <w:rPr>
          <w:sz w:val="20"/>
          <w:szCs w:val="20"/>
        </w:rPr>
        <w:t>Holban</w:t>
      </w:r>
      <w:proofErr w:type="spellEnd"/>
      <w:r w:rsidR="001008F9" w:rsidRPr="00043216">
        <w:rPr>
          <w:sz w:val="20"/>
          <w:szCs w:val="20"/>
        </w:rPr>
        <w:t>, 2019</w:t>
      </w:r>
      <w:r w:rsidR="00CE12A2" w:rsidRPr="00043216">
        <w:rPr>
          <w:sz w:val="20"/>
          <w:szCs w:val="20"/>
        </w:rPr>
        <w:t>).</w:t>
      </w:r>
      <w:r w:rsidR="00043216">
        <w:rPr>
          <w:sz w:val="20"/>
          <w:szCs w:val="20"/>
        </w:rPr>
        <w:t xml:space="preserve"> </w:t>
      </w:r>
      <w:r w:rsidR="00043216" w:rsidRPr="00043216">
        <w:rPr>
          <w:sz w:val="20"/>
          <w:szCs w:val="20"/>
        </w:rPr>
        <w:t xml:space="preserve">Los jugos de frutas se han sugerido como un sustrato ideal para el desarrollo de bebidas probióticas no lácteas. Además de los ingredientes saludables de los jugos de frutas, como vitaminas, antioxidantes y polifenoles, también ofrecen varias ventajas para el crecimiento y la supervivencia de los microorganismos </w:t>
      </w:r>
      <w:proofErr w:type="spellStart"/>
      <w:r w:rsidR="00043216" w:rsidRPr="00043216">
        <w:rPr>
          <w:sz w:val="20"/>
          <w:szCs w:val="20"/>
        </w:rPr>
        <w:t>probióticos</w:t>
      </w:r>
      <w:proofErr w:type="spellEnd"/>
      <w:r w:rsidR="00043216">
        <w:rPr>
          <w:sz w:val="20"/>
          <w:szCs w:val="20"/>
        </w:rPr>
        <w:t xml:space="preserve"> (</w:t>
      </w:r>
      <w:proofErr w:type="spellStart"/>
      <w:r w:rsidR="00043216">
        <w:rPr>
          <w:sz w:val="20"/>
          <w:szCs w:val="20"/>
        </w:rPr>
        <w:t>Kandylis</w:t>
      </w:r>
      <w:proofErr w:type="spellEnd"/>
      <w:r w:rsidR="00043216">
        <w:rPr>
          <w:sz w:val="20"/>
          <w:szCs w:val="20"/>
        </w:rPr>
        <w:t xml:space="preserve"> y otros, 2016)</w:t>
      </w:r>
      <w:r w:rsidR="00043216" w:rsidRPr="00043216">
        <w:rPr>
          <w:sz w:val="20"/>
          <w:szCs w:val="20"/>
        </w:rPr>
        <w:t>.</w:t>
      </w:r>
      <w:r w:rsidR="00A35F6A">
        <w:rPr>
          <w:sz w:val="20"/>
          <w:szCs w:val="20"/>
        </w:rPr>
        <w:t xml:space="preserve"> </w:t>
      </w:r>
      <w:r w:rsidR="00A22ACF" w:rsidRPr="00A22ACF">
        <w:rPr>
          <w:sz w:val="20"/>
          <w:szCs w:val="20"/>
        </w:rPr>
        <w:t>Los problemas asociados con la adición de cultivos probióticos a algunos jugos de frutas pueden superarse agregando pequeñas cantidades de otros jugos</w:t>
      </w:r>
      <w:r w:rsidR="00A22ACF">
        <w:rPr>
          <w:sz w:val="20"/>
          <w:szCs w:val="20"/>
        </w:rPr>
        <w:t xml:space="preserve"> (Corbo y otros, 2014)</w:t>
      </w:r>
      <w:r w:rsidR="00A22ACF" w:rsidRPr="00A22ACF">
        <w:rPr>
          <w:sz w:val="20"/>
          <w:szCs w:val="20"/>
        </w:rPr>
        <w:t>.</w:t>
      </w:r>
    </w:p>
    <w:p w14:paraId="180D96D3" w14:textId="3215ECCC" w:rsidR="00A57EB1" w:rsidRDefault="00A57EB1" w:rsidP="00190D93">
      <w:pPr>
        <w:pStyle w:val="Prrafodelista"/>
        <w:spacing w:after="0" w:line="240" w:lineRule="auto"/>
        <w:ind w:left="284"/>
        <w:jc w:val="both"/>
        <w:rPr>
          <w:sz w:val="20"/>
          <w:szCs w:val="20"/>
        </w:rPr>
      </w:pPr>
    </w:p>
    <w:p w14:paraId="2ECD6EB9" w14:textId="4F641CF4" w:rsidR="00693638" w:rsidRDefault="007A145A" w:rsidP="007A145A">
      <w:pPr>
        <w:pStyle w:val="Prrafodelista"/>
        <w:numPr>
          <w:ilvl w:val="1"/>
          <w:numId w:val="2"/>
        </w:numPr>
        <w:spacing w:after="0" w:line="240" w:lineRule="auto"/>
        <w:jc w:val="both"/>
        <w:rPr>
          <w:b/>
          <w:sz w:val="20"/>
          <w:szCs w:val="20"/>
        </w:rPr>
      </w:pPr>
      <w:r w:rsidRPr="007A145A">
        <w:rPr>
          <w:b/>
          <w:sz w:val="20"/>
          <w:szCs w:val="20"/>
        </w:rPr>
        <w:t>Procesamiento de leches vegetales</w:t>
      </w:r>
    </w:p>
    <w:p w14:paraId="3F922417" w14:textId="77777777" w:rsidR="00A57EB1" w:rsidRPr="00A57EB1" w:rsidRDefault="00A57EB1" w:rsidP="00043216">
      <w:pPr>
        <w:ind w:left="360"/>
        <w:jc w:val="both"/>
        <w:rPr>
          <w:sz w:val="20"/>
          <w:szCs w:val="20"/>
        </w:rPr>
      </w:pPr>
      <w:r w:rsidRPr="00A57EB1">
        <w:rPr>
          <w:sz w:val="20"/>
          <w:szCs w:val="20"/>
        </w:rPr>
        <w:t>El procesamiento industrial general para el procesamiento de leches o bebidas fermentadas vegetales se basa en cuatro pasos principales: obtención de líquido, el acondicionamiento hasta alcanzar la temperatura óptima de crecimiento de los cultivos, la incubación normalmente a 37 °C (fermentación) y enfriamiento a 4 °C. Sin embargo, dependiendo de la materia prima, el tipo de cultivo utilizado y las características finales del producto, todo el proceso puede diferir. Con frecuencia se introducen algunos aditivos en la matriz vegetal, principalmente azúcares y prebióticos (como potenciadores del crecimiento), para promover la viabilidad de las bacterias y reducir la duración del proceso de fermentación. Los principales desafíos que afectan a estos productos fermentados están relacionados con la calidad sensorial (apariencia y textura) y la resistencia de los microorganismos probióticos. La apariencia de estos productos es frecuentemente muy similar a las que se observa en los yogures batidos bajos en grasa (Bernat y otros, 2014).</w:t>
      </w:r>
    </w:p>
    <w:p w14:paraId="1E7D7E54" w14:textId="77777777" w:rsidR="007A145A" w:rsidRPr="007A145A" w:rsidRDefault="007A145A" w:rsidP="00A57EB1">
      <w:pPr>
        <w:pStyle w:val="Prrafodelista"/>
        <w:spacing w:after="0" w:line="240" w:lineRule="auto"/>
        <w:rPr>
          <w:sz w:val="20"/>
          <w:szCs w:val="20"/>
        </w:rPr>
      </w:pPr>
    </w:p>
    <w:p w14:paraId="2E621A4D" w14:textId="4B6713E6" w:rsidR="007A145A" w:rsidRDefault="007A145A" w:rsidP="007A145A">
      <w:pPr>
        <w:pStyle w:val="Prrafodelista"/>
        <w:numPr>
          <w:ilvl w:val="1"/>
          <w:numId w:val="2"/>
        </w:numPr>
        <w:spacing w:after="0" w:line="240" w:lineRule="auto"/>
        <w:jc w:val="both"/>
        <w:rPr>
          <w:b/>
          <w:sz w:val="20"/>
          <w:szCs w:val="20"/>
        </w:rPr>
      </w:pPr>
      <w:r w:rsidRPr="007A145A">
        <w:rPr>
          <w:b/>
          <w:sz w:val="20"/>
          <w:szCs w:val="20"/>
        </w:rPr>
        <w:t>Probióticos</w:t>
      </w:r>
    </w:p>
    <w:p w14:paraId="3FF9E05D" w14:textId="6D016301" w:rsidR="00A57EB1" w:rsidRDefault="00AE573B" w:rsidP="00043216">
      <w:pPr>
        <w:spacing w:after="0" w:line="240" w:lineRule="auto"/>
        <w:ind w:left="360"/>
        <w:jc w:val="both"/>
        <w:rPr>
          <w:sz w:val="20"/>
          <w:szCs w:val="20"/>
        </w:rPr>
      </w:pPr>
      <w:r w:rsidRPr="00AE573B">
        <w:rPr>
          <w:sz w:val="20"/>
          <w:szCs w:val="20"/>
        </w:rPr>
        <w:t xml:space="preserve">Un gran número de bacterias viables son requeridos para </w:t>
      </w:r>
      <w:r>
        <w:rPr>
          <w:sz w:val="20"/>
          <w:szCs w:val="20"/>
        </w:rPr>
        <w:t xml:space="preserve">lograr un efecto </w:t>
      </w:r>
      <w:proofErr w:type="spellStart"/>
      <w:r>
        <w:rPr>
          <w:sz w:val="20"/>
          <w:szCs w:val="20"/>
        </w:rPr>
        <w:t>probiótico</w:t>
      </w:r>
      <w:proofErr w:type="spellEnd"/>
      <w:r>
        <w:rPr>
          <w:sz w:val="20"/>
          <w:szCs w:val="20"/>
        </w:rPr>
        <w:t xml:space="preserve"> en los </w:t>
      </w:r>
      <w:proofErr w:type="spellStart"/>
      <w:proofErr w:type="gramStart"/>
      <w:r>
        <w:rPr>
          <w:sz w:val="20"/>
          <w:szCs w:val="20"/>
        </w:rPr>
        <w:t>alimentos.Los</w:t>
      </w:r>
      <w:proofErr w:type="spellEnd"/>
      <w:proofErr w:type="gramEnd"/>
      <w:r>
        <w:rPr>
          <w:sz w:val="20"/>
          <w:szCs w:val="20"/>
        </w:rPr>
        <w:t xml:space="preserve"> comúnmente usados son cepas de los </w:t>
      </w:r>
      <w:proofErr w:type="spellStart"/>
      <w:r w:rsidRPr="00AE573B">
        <w:rPr>
          <w:sz w:val="20"/>
          <w:szCs w:val="20"/>
        </w:rPr>
        <w:t>Lactobacillus</w:t>
      </w:r>
      <w:proofErr w:type="spellEnd"/>
      <w:r w:rsidRPr="00AE573B">
        <w:rPr>
          <w:sz w:val="20"/>
          <w:szCs w:val="20"/>
        </w:rPr>
        <w:t xml:space="preserve"> y </w:t>
      </w:r>
      <w:proofErr w:type="spellStart"/>
      <w:r w:rsidRPr="00AE573B">
        <w:rPr>
          <w:sz w:val="20"/>
          <w:szCs w:val="20"/>
        </w:rPr>
        <w:t>Bifidobacterium</w:t>
      </w:r>
      <w:proofErr w:type="spellEnd"/>
      <w:r w:rsidRPr="00AE573B">
        <w:rPr>
          <w:sz w:val="20"/>
          <w:szCs w:val="20"/>
        </w:rPr>
        <w:t xml:space="preserve">. </w:t>
      </w:r>
      <w:r>
        <w:rPr>
          <w:sz w:val="20"/>
          <w:szCs w:val="20"/>
        </w:rPr>
        <w:t xml:space="preserve">Entre las especies de </w:t>
      </w:r>
      <w:r w:rsidRPr="00AE573B">
        <w:rPr>
          <w:sz w:val="20"/>
          <w:szCs w:val="20"/>
        </w:rPr>
        <w:t>Lactobacillus las cepas más usadas s</w:t>
      </w:r>
      <w:r>
        <w:rPr>
          <w:sz w:val="20"/>
          <w:szCs w:val="20"/>
        </w:rPr>
        <w:t xml:space="preserve">on </w:t>
      </w:r>
      <w:r w:rsidRPr="00B5582B">
        <w:rPr>
          <w:i/>
          <w:sz w:val="20"/>
          <w:szCs w:val="20"/>
        </w:rPr>
        <w:t xml:space="preserve">L. </w:t>
      </w:r>
      <w:proofErr w:type="spellStart"/>
      <w:r w:rsidRPr="00B5582B">
        <w:rPr>
          <w:i/>
          <w:sz w:val="20"/>
          <w:szCs w:val="20"/>
        </w:rPr>
        <w:t>acidophilus</w:t>
      </w:r>
      <w:proofErr w:type="spellEnd"/>
      <w:r w:rsidRPr="00B5582B">
        <w:rPr>
          <w:i/>
          <w:sz w:val="20"/>
          <w:szCs w:val="20"/>
        </w:rPr>
        <w:t xml:space="preserve">, L. </w:t>
      </w:r>
      <w:proofErr w:type="spellStart"/>
      <w:r w:rsidRPr="00B5582B">
        <w:rPr>
          <w:i/>
          <w:sz w:val="20"/>
          <w:szCs w:val="20"/>
        </w:rPr>
        <w:t>crispatus</w:t>
      </w:r>
      <w:proofErr w:type="spellEnd"/>
      <w:r w:rsidRPr="00B5582B">
        <w:rPr>
          <w:i/>
          <w:sz w:val="20"/>
          <w:szCs w:val="20"/>
        </w:rPr>
        <w:t xml:space="preserve">, L. </w:t>
      </w:r>
      <w:proofErr w:type="spellStart"/>
      <w:r w:rsidRPr="00B5582B">
        <w:rPr>
          <w:i/>
          <w:sz w:val="20"/>
          <w:szCs w:val="20"/>
        </w:rPr>
        <w:t>amylovarus</w:t>
      </w:r>
      <w:proofErr w:type="spellEnd"/>
      <w:r w:rsidRPr="00B5582B">
        <w:rPr>
          <w:i/>
          <w:sz w:val="20"/>
          <w:szCs w:val="20"/>
        </w:rPr>
        <w:t xml:space="preserve">, L. </w:t>
      </w:r>
      <w:proofErr w:type="spellStart"/>
      <w:r w:rsidRPr="00B5582B">
        <w:rPr>
          <w:i/>
          <w:sz w:val="20"/>
          <w:szCs w:val="20"/>
        </w:rPr>
        <w:t>gallinarum</w:t>
      </w:r>
      <w:proofErr w:type="spellEnd"/>
      <w:r w:rsidRPr="00B5582B">
        <w:rPr>
          <w:i/>
          <w:sz w:val="20"/>
          <w:szCs w:val="20"/>
        </w:rPr>
        <w:t xml:space="preserve">, L. </w:t>
      </w:r>
      <w:proofErr w:type="spellStart"/>
      <w:r w:rsidRPr="00B5582B">
        <w:rPr>
          <w:i/>
          <w:sz w:val="20"/>
          <w:szCs w:val="20"/>
        </w:rPr>
        <w:t>gasseri</w:t>
      </w:r>
      <w:proofErr w:type="spellEnd"/>
      <w:r w:rsidRPr="00B5582B">
        <w:rPr>
          <w:i/>
          <w:sz w:val="20"/>
          <w:szCs w:val="20"/>
        </w:rPr>
        <w:t xml:space="preserve">, L. </w:t>
      </w:r>
      <w:proofErr w:type="spellStart"/>
      <w:r w:rsidRPr="00B5582B">
        <w:rPr>
          <w:i/>
          <w:sz w:val="20"/>
          <w:szCs w:val="20"/>
        </w:rPr>
        <w:t>johnsonii</w:t>
      </w:r>
      <w:proofErr w:type="spellEnd"/>
      <w:r w:rsidRPr="00B5582B">
        <w:rPr>
          <w:i/>
          <w:sz w:val="20"/>
          <w:szCs w:val="20"/>
        </w:rPr>
        <w:t xml:space="preserve">, L. </w:t>
      </w:r>
      <w:proofErr w:type="spellStart"/>
      <w:r w:rsidRPr="00B5582B">
        <w:rPr>
          <w:i/>
          <w:sz w:val="20"/>
          <w:szCs w:val="20"/>
        </w:rPr>
        <w:t>helveticus</w:t>
      </w:r>
      <w:proofErr w:type="spellEnd"/>
      <w:r w:rsidRPr="00B5582B">
        <w:rPr>
          <w:i/>
          <w:sz w:val="20"/>
          <w:szCs w:val="20"/>
        </w:rPr>
        <w:t xml:space="preserve">, L. </w:t>
      </w:r>
      <w:proofErr w:type="spellStart"/>
      <w:r w:rsidRPr="00B5582B">
        <w:rPr>
          <w:i/>
          <w:sz w:val="20"/>
          <w:szCs w:val="20"/>
        </w:rPr>
        <w:t>delbrueckii</w:t>
      </w:r>
      <w:proofErr w:type="spellEnd"/>
      <w:r w:rsidRPr="00B5582B">
        <w:rPr>
          <w:i/>
          <w:sz w:val="20"/>
          <w:szCs w:val="20"/>
        </w:rPr>
        <w:t xml:space="preserve"> </w:t>
      </w:r>
      <w:proofErr w:type="spellStart"/>
      <w:r w:rsidRPr="00B5582B">
        <w:rPr>
          <w:i/>
          <w:sz w:val="20"/>
          <w:szCs w:val="20"/>
        </w:rPr>
        <w:t>subsp</w:t>
      </w:r>
      <w:proofErr w:type="spellEnd"/>
      <w:r w:rsidRPr="00B5582B">
        <w:rPr>
          <w:i/>
          <w:sz w:val="20"/>
          <w:szCs w:val="20"/>
        </w:rPr>
        <w:t xml:space="preserve">. </w:t>
      </w:r>
      <w:proofErr w:type="spellStart"/>
      <w:r w:rsidRPr="00B5582B">
        <w:rPr>
          <w:i/>
          <w:sz w:val="20"/>
          <w:szCs w:val="20"/>
        </w:rPr>
        <w:t>bulgaricus</w:t>
      </w:r>
      <w:proofErr w:type="spellEnd"/>
      <w:r w:rsidRPr="00B5582B">
        <w:rPr>
          <w:i/>
          <w:sz w:val="20"/>
          <w:szCs w:val="20"/>
        </w:rPr>
        <w:t xml:space="preserve">, L. </w:t>
      </w:r>
      <w:proofErr w:type="spellStart"/>
      <w:r w:rsidRPr="00B5582B">
        <w:rPr>
          <w:i/>
          <w:sz w:val="20"/>
          <w:szCs w:val="20"/>
        </w:rPr>
        <w:t>salivarius</w:t>
      </w:r>
      <w:proofErr w:type="spellEnd"/>
      <w:r w:rsidRPr="00B5582B">
        <w:rPr>
          <w:i/>
          <w:sz w:val="20"/>
          <w:szCs w:val="20"/>
        </w:rPr>
        <w:t xml:space="preserve"> </w:t>
      </w:r>
      <w:proofErr w:type="spellStart"/>
      <w:r w:rsidRPr="00B5582B">
        <w:rPr>
          <w:i/>
          <w:sz w:val="20"/>
          <w:szCs w:val="20"/>
        </w:rPr>
        <w:t>subsp</w:t>
      </w:r>
      <w:proofErr w:type="spellEnd"/>
      <w:r w:rsidRPr="00B5582B">
        <w:rPr>
          <w:i/>
          <w:sz w:val="20"/>
          <w:szCs w:val="20"/>
        </w:rPr>
        <w:t xml:space="preserve">. </w:t>
      </w:r>
      <w:proofErr w:type="spellStart"/>
      <w:r w:rsidRPr="00B5582B">
        <w:rPr>
          <w:i/>
          <w:sz w:val="20"/>
          <w:szCs w:val="20"/>
        </w:rPr>
        <w:t>salivarius</w:t>
      </w:r>
      <w:proofErr w:type="spellEnd"/>
      <w:r w:rsidRPr="00B5582B">
        <w:rPr>
          <w:i/>
          <w:sz w:val="20"/>
          <w:szCs w:val="20"/>
        </w:rPr>
        <w:t xml:space="preserve">, L. </w:t>
      </w:r>
      <w:proofErr w:type="spellStart"/>
      <w:r w:rsidRPr="00B5582B">
        <w:rPr>
          <w:i/>
          <w:sz w:val="20"/>
          <w:szCs w:val="20"/>
        </w:rPr>
        <w:t>casei</w:t>
      </w:r>
      <w:proofErr w:type="spellEnd"/>
      <w:r w:rsidRPr="00B5582B">
        <w:rPr>
          <w:i/>
          <w:sz w:val="20"/>
          <w:szCs w:val="20"/>
        </w:rPr>
        <w:t xml:space="preserve">, L. </w:t>
      </w:r>
      <w:proofErr w:type="spellStart"/>
      <w:r w:rsidRPr="00B5582B">
        <w:rPr>
          <w:i/>
          <w:sz w:val="20"/>
          <w:szCs w:val="20"/>
        </w:rPr>
        <w:t>paracasei</w:t>
      </w:r>
      <w:proofErr w:type="spellEnd"/>
      <w:r w:rsidRPr="00B5582B">
        <w:rPr>
          <w:i/>
          <w:sz w:val="20"/>
          <w:szCs w:val="20"/>
        </w:rPr>
        <w:t xml:space="preserve"> </w:t>
      </w:r>
      <w:proofErr w:type="spellStart"/>
      <w:r w:rsidRPr="00B5582B">
        <w:rPr>
          <w:i/>
          <w:sz w:val="20"/>
          <w:szCs w:val="20"/>
        </w:rPr>
        <w:t>subsp</w:t>
      </w:r>
      <w:proofErr w:type="spellEnd"/>
      <w:r w:rsidRPr="00B5582B">
        <w:rPr>
          <w:i/>
          <w:sz w:val="20"/>
          <w:szCs w:val="20"/>
        </w:rPr>
        <w:t xml:space="preserve">. </w:t>
      </w:r>
      <w:proofErr w:type="spellStart"/>
      <w:r w:rsidRPr="00B5582B">
        <w:rPr>
          <w:i/>
          <w:sz w:val="20"/>
          <w:szCs w:val="20"/>
        </w:rPr>
        <w:t>paracasei</w:t>
      </w:r>
      <w:proofErr w:type="spellEnd"/>
      <w:r w:rsidRPr="00B5582B">
        <w:rPr>
          <w:i/>
          <w:sz w:val="20"/>
          <w:szCs w:val="20"/>
        </w:rPr>
        <w:t xml:space="preserve">, L. </w:t>
      </w:r>
      <w:proofErr w:type="spellStart"/>
      <w:r w:rsidRPr="00B5582B">
        <w:rPr>
          <w:i/>
          <w:sz w:val="20"/>
          <w:szCs w:val="20"/>
        </w:rPr>
        <w:t>paracasei</w:t>
      </w:r>
      <w:proofErr w:type="spellEnd"/>
      <w:r w:rsidRPr="00B5582B">
        <w:rPr>
          <w:i/>
          <w:sz w:val="20"/>
          <w:szCs w:val="20"/>
        </w:rPr>
        <w:t xml:space="preserve"> </w:t>
      </w:r>
      <w:proofErr w:type="spellStart"/>
      <w:r w:rsidRPr="00B5582B">
        <w:rPr>
          <w:i/>
          <w:sz w:val="20"/>
          <w:szCs w:val="20"/>
        </w:rPr>
        <w:t>subsp</w:t>
      </w:r>
      <w:proofErr w:type="spellEnd"/>
      <w:r w:rsidRPr="00B5582B">
        <w:rPr>
          <w:i/>
          <w:sz w:val="20"/>
          <w:szCs w:val="20"/>
        </w:rPr>
        <w:t xml:space="preserve">. </w:t>
      </w:r>
      <w:proofErr w:type="spellStart"/>
      <w:r w:rsidRPr="00B5582B">
        <w:rPr>
          <w:i/>
          <w:sz w:val="20"/>
          <w:szCs w:val="20"/>
        </w:rPr>
        <w:t>tolerans</w:t>
      </w:r>
      <w:proofErr w:type="spellEnd"/>
      <w:r w:rsidRPr="00B5582B">
        <w:rPr>
          <w:i/>
          <w:sz w:val="20"/>
          <w:szCs w:val="20"/>
        </w:rPr>
        <w:t xml:space="preserve">, L. </w:t>
      </w:r>
      <w:proofErr w:type="spellStart"/>
      <w:r w:rsidRPr="00B5582B">
        <w:rPr>
          <w:i/>
          <w:sz w:val="20"/>
          <w:szCs w:val="20"/>
        </w:rPr>
        <w:t>plantarum</w:t>
      </w:r>
      <w:proofErr w:type="spellEnd"/>
      <w:r w:rsidRPr="00B5582B">
        <w:rPr>
          <w:i/>
          <w:sz w:val="20"/>
          <w:szCs w:val="20"/>
        </w:rPr>
        <w:t xml:space="preserve">, L. </w:t>
      </w:r>
      <w:proofErr w:type="spellStart"/>
      <w:r w:rsidRPr="00B5582B">
        <w:rPr>
          <w:i/>
          <w:sz w:val="20"/>
          <w:szCs w:val="20"/>
        </w:rPr>
        <w:t>rhamnosus</w:t>
      </w:r>
      <w:proofErr w:type="spellEnd"/>
      <w:r w:rsidRPr="00B5582B">
        <w:rPr>
          <w:i/>
          <w:sz w:val="20"/>
          <w:szCs w:val="20"/>
        </w:rPr>
        <w:t xml:space="preserve">, L. </w:t>
      </w:r>
      <w:proofErr w:type="spellStart"/>
      <w:r w:rsidRPr="00B5582B">
        <w:rPr>
          <w:i/>
          <w:sz w:val="20"/>
          <w:szCs w:val="20"/>
        </w:rPr>
        <w:t>fermentum</w:t>
      </w:r>
      <w:proofErr w:type="spellEnd"/>
      <w:r w:rsidRPr="00B5582B">
        <w:rPr>
          <w:i/>
          <w:sz w:val="20"/>
          <w:szCs w:val="20"/>
        </w:rPr>
        <w:t xml:space="preserve">, L. </w:t>
      </w:r>
      <w:proofErr w:type="spellStart"/>
      <w:r w:rsidRPr="00B5582B">
        <w:rPr>
          <w:i/>
          <w:sz w:val="20"/>
          <w:szCs w:val="20"/>
        </w:rPr>
        <w:t>reuteri</w:t>
      </w:r>
      <w:proofErr w:type="spellEnd"/>
      <w:r w:rsidRPr="00AE573B">
        <w:rPr>
          <w:sz w:val="20"/>
          <w:szCs w:val="20"/>
        </w:rPr>
        <w:t xml:space="preserve"> </w:t>
      </w:r>
      <w:r>
        <w:rPr>
          <w:sz w:val="20"/>
          <w:szCs w:val="20"/>
        </w:rPr>
        <w:t xml:space="preserve">y de las </w:t>
      </w:r>
      <w:proofErr w:type="spellStart"/>
      <w:r w:rsidRPr="00AE573B">
        <w:rPr>
          <w:sz w:val="20"/>
          <w:szCs w:val="20"/>
        </w:rPr>
        <w:t>Bifidobacterium</w:t>
      </w:r>
      <w:proofErr w:type="spellEnd"/>
      <w:r>
        <w:rPr>
          <w:sz w:val="20"/>
          <w:szCs w:val="20"/>
        </w:rPr>
        <w:t xml:space="preserve"> son </w:t>
      </w:r>
      <w:proofErr w:type="spellStart"/>
      <w:r w:rsidRPr="00B5582B">
        <w:rPr>
          <w:i/>
          <w:sz w:val="20"/>
          <w:szCs w:val="20"/>
        </w:rPr>
        <w:t>spp</w:t>
      </w:r>
      <w:proofErr w:type="spellEnd"/>
      <w:r w:rsidRPr="00B5582B">
        <w:rPr>
          <w:i/>
          <w:sz w:val="20"/>
          <w:szCs w:val="20"/>
        </w:rPr>
        <w:t xml:space="preserve">. B. </w:t>
      </w:r>
      <w:proofErr w:type="spellStart"/>
      <w:r w:rsidRPr="00B5582B">
        <w:rPr>
          <w:i/>
          <w:sz w:val="20"/>
          <w:szCs w:val="20"/>
        </w:rPr>
        <w:t>bifidum</w:t>
      </w:r>
      <w:proofErr w:type="spellEnd"/>
      <w:r w:rsidRPr="00B5582B">
        <w:rPr>
          <w:i/>
          <w:sz w:val="20"/>
          <w:szCs w:val="20"/>
        </w:rPr>
        <w:t xml:space="preserve">, B. </w:t>
      </w:r>
      <w:proofErr w:type="spellStart"/>
      <w:r w:rsidRPr="00B5582B">
        <w:rPr>
          <w:i/>
          <w:sz w:val="20"/>
          <w:szCs w:val="20"/>
        </w:rPr>
        <w:t>longum</w:t>
      </w:r>
      <w:proofErr w:type="spellEnd"/>
      <w:r w:rsidRPr="00B5582B">
        <w:rPr>
          <w:i/>
          <w:sz w:val="20"/>
          <w:szCs w:val="20"/>
        </w:rPr>
        <w:t xml:space="preserve">, B. </w:t>
      </w:r>
      <w:proofErr w:type="spellStart"/>
      <w:r w:rsidRPr="00B5582B">
        <w:rPr>
          <w:i/>
          <w:sz w:val="20"/>
          <w:szCs w:val="20"/>
        </w:rPr>
        <w:t>infanti</w:t>
      </w:r>
      <w:proofErr w:type="spellEnd"/>
      <w:r w:rsidRPr="00B5582B">
        <w:rPr>
          <w:i/>
          <w:sz w:val="20"/>
          <w:szCs w:val="20"/>
        </w:rPr>
        <w:t xml:space="preserve">, B. breve, B. </w:t>
      </w:r>
      <w:proofErr w:type="spellStart"/>
      <w:r w:rsidRPr="00B5582B">
        <w:rPr>
          <w:i/>
          <w:sz w:val="20"/>
          <w:szCs w:val="20"/>
        </w:rPr>
        <w:t>adolescentis</w:t>
      </w:r>
      <w:proofErr w:type="spellEnd"/>
      <w:r w:rsidRPr="00B5582B">
        <w:rPr>
          <w:i/>
          <w:sz w:val="20"/>
          <w:szCs w:val="20"/>
        </w:rPr>
        <w:t xml:space="preserve">, B. </w:t>
      </w:r>
      <w:proofErr w:type="spellStart"/>
      <w:r w:rsidRPr="00B5582B">
        <w:rPr>
          <w:i/>
          <w:sz w:val="20"/>
          <w:szCs w:val="20"/>
        </w:rPr>
        <w:t>animalis</w:t>
      </w:r>
      <w:proofErr w:type="spellEnd"/>
      <w:r w:rsidRPr="00B5582B">
        <w:rPr>
          <w:i/>
          <w:sz w:val="20"/>
          <w:szCs w:val="20"/>
        </w:rPr>
        <w:t xml:space="preserve">. </w:t>
      </w:r>
      <w:r w:rsidR="00B5582B" w:rsidRPr="00B5582B">
        <w:rPr>
          <w:i/>
          <w:sz w:val="20"/>
          <w:szCs w:val="20"/>
        </w:rPr>
        <w:t xml:space="preserve">También se tiene otros microorganismos con acción </w:t>
      </w:r>
      <w:proofErr w:type="spellStart"/>
      <w:r w:rsidR="00B5582B" w:rsidRPr="00B5582B">
        <w:rPr>
          <w:i/>
          <w:sz w:val="20"/>
          <w:szCs w:val="20"/>
        </w:rPr>
        <w:t>probiótica</w:t>
      </w:r>
      <w:proofErr w:type="spellEnd"/>
      <w:r w:rsidR="00B5582B" w:rsidRPr="00B5582B">
        <w:rPr>
          <w:i/>
          <w:sz w:val="20"/>
          <w:szCs w:val="20"/>
        </w:rPr>
        <w:t xml:space="preserve"> como los </w:t>
      </w:r>
      <w:proofErr w:type="spellStart"/>
      <w:r w:rsidRPr="00B5582B">
        <w:rPr>
          <w:i/>
          <w:sz w:val="20"/>
          <w:szCs w:val="20"/>
        </w:rPr>
        <w:t>Streptocccus</w:t>
      </w:r>
      <w:proofErr w:type="spellEnd"/>
      <w:r w:rsidRPr="00B5582B">
        <w:rPr>
          <w:i/>
          <w:sz w:val="20"/>
          <w:szCs w:val="20"/>
        </w:rPr>
        <w:t xml:space="preserve"> </w:t>
      </w:r>
      <w:proofErr w:type="spellStart"/>
      <w:r w:rsidRPr="00B5582B">
        <w:rPr>
          <w:i/>
          <w:sz w:val="20"/>
          <w:szCs w:val="20"/>
        </w:rPr>
        <w:t>thermophilus</w:t>
      </w:r>
      <w:proofErr w:type="spellEnd"/>
      <w:r w:rsidRPr="00B5582B">
        <w:rPr>
          <w:i/>
          <w:sz w:val="20"/>
          <w:szCs w:val="20"/>
        </w:rPr>
        <w:t xml:space="preserve">, </w:t>
      </w:r>
      <w:proofErr w:type="spellStart"/>
      <w:r w:rsidRPr="00B5582B">
        <w:rPr>
          <w:i/>
          <w:sz w:val="20"/>
          <w:szCs w:val="20"/>
        </w:rPr>
        <w:t>Enterococcus</w:t>
      </w:r>
      <w:proofErr w:type="spellEnd"/>
      <w:r w:rsidRPr="00B5582B">
        <w:rPr>
          <w:i/>
          <w:sz w:val="20"/>
          <w:szCs w:val="20"/>
        </w:rPr>
        <w:t xml:space="preserve"> </w:t>
      </w:r>
      <w:proofErr w:type="spellStart"/>
      <w:r w:rsidRPr="00B5582B">
        <w:rPr>
          <w:i/>
          <w:sz w:val="20"/>
          <w:szCs w:val="20"/>
        </w:rPr>
        <w:t>faecium</w:t>
      </w:r>
      <w:proofErr w:type="spellEnd"/>
      <w:r w:rsidRPr="00B5582B">
        <w:rPr>
          <w:i/>
          <w:sz w:val="20"/>
          <w:szCs w:val="20"/>
        </w:rPr>
        <w:t xml:space="preserve">, </w:t>
      </w:r>
      <w:proofErr w:type="spellStart"/>
      <w:r w:rsidRPr="00B5582B">
        <w:rPr>
          <w:i/>
          <w:sz w:val="20"/>
          <w:szCs w:val="20"/>
        </w:rPr>
        <w:t>Pediococcus</w:t>
      </w:r>
      <w:proofErr w:type="spellEnd"/>
      <w:r w:rsidRPr="00B5582B">
        <w:rPr>
          <w:i/>
          <w:sz w:val="20"/>
          <w:szCs w:val="20"/>
        </w:rPr>
        <w:t xml:space="preserve"> </w:t>
      </w:r>
      <w:proofErr w:type="spellStart"/>
      <w:r w:rsidRPr="00B5582B">
        <w:rPr>
          <w:i/>
          <w:sz w:val="20"/>
          <w:szCs w:val="20"/>
        </w:rPr>
        <w:t>acidilactici</w:t>
      </w:r>
      <w:proofErr w:type="spellEnd"/>
      <w:r w:rsidRPr="00B5582B">
        <w:rPr>
          <w:i/>
          <w:sz w:val="20"/>
          <w:szCs w:val="20"/>
        </w:rPr>
        <w:t xml:space="preserve">, </w:t>
      </w:r>
      <w:proofErr w:type="spellStart"/>
      <w:r w:rsidRPr="00B5582B">
        <w:rPr>
          <w:i/>
          <w:sz w:val="20"/>
          <w:szCs w:val="20"/>
        </w:rPr>
        <w:t>Saccharomyces</w:t>
      </w:r>
      <w:proofErr w:type="spellEnd"/>
      <w:r w:rsidRPr="00B5582B">
        <w:rPr>
          <w:i/>
          <w:sz w:val="20"/>
          <w:szCs w:val="20"/>
        </w:rPr>
        <w:t xml:space="preserve"> </w:t>
      </w:r>
      <w:proofErr w:type="spellStart"/>
      <w:r w:rsidRPr="00B5582B">
        <w:rPr>
          <w:i/>
          <w:sz w:val="20"/>
          <w:szCs w:val="20"/>
        </w:rPr>
        <w:t>boulardii</w:t>
      </w:r>
      <w:proofErr w:type="spellEnd"/>
      <w:r w:rsidRPr="00B5582B">
        <w:rPr>
          <w:i/>
          <w:sz w:val="20"/>
          <w:szCs w:val="20"/>
        </w:rPr>
        <w:t xml:space="preserve">, </w:t>
      </w:r>
      <w:proofErr w:type="spellStart"/>
      <w:r w:rsidRPr="00B5582B">
        <w:rPr>
          <w:i/>
          <w:sz w:val="20"/>
          <w:szCs w:val="20"/>
        </w:rPr>
        <w:t>Leuconostoc</w:t>
      </w:r>
      <w:proofErr w:type="spellEnd"/>
      <w:r w:rsidR="00B5582B">
        <w:rPr>
          <w:sz w:val="20"/>
          <w:szCs w:val="20"/>
        </w:rPr>
        <w:t xml:space="preserve"> (</w:t>
      </w:r>
      <w:proofErr w:type="spellStart"/>
      <w:r w:rsidR="00B5582B">
        <w:rPr>
          <w:sz w:val="20"/>
          <w:szCs w:val="20"/>
        </w:rPr>
        <w:t>Kandylis</w:t>
      </w:r>
      <w:proofErr w:type="spellEnd"/>
      <w:r w:rsidR="00B5582B">
        <w:rPr>
          <w:sz w:val="20"/>
          <w:szCs w:val="20"/>
        </w:rPr>
        <w:t xml:space="preserve"> y otros, 2016).</w:t>
      </w:r>
    </w:p>
    <w:p w14:paraId="7F89C5E7" w14:textId="77777777" w:rsidR="00A57EB1" w:rsidRPr="001D57F1" w:rsidRDefault="00A57EB1" w:rsidP="001D57F1">
      <w:pPr>
        <w:spacing w:after="0" w:line="240" w:lineRule="auto"/>
        <w:ind w:left="708"/>
        <w:jc w:val="both"/>
        <w:rPr>
          <w:sz w:val="20"/>
          <w:szCs w:val="20"/>
        </w:rPr>
      </w:pPr>
    </w:p>
    <w:p w14:paraId="754B3063" w14:textId="5EFBE633" w:rsidR="007A145A" w:rsidRPr="001D57F1" w:rsidRDefault="001D57F1" w:rsidP="001D57F1">
      <w:pPr>
        <w:pStyle w:val="Prrafodelista"/>
        <w:numPr>
          <w:ilvl w:val="2"/>
          <w:numId w:val="2"/>
        </w:numPr>
        <w:spacing w:after="0" w:line="240" w:lineRule="auto"/>
        <w:jc w:val="both"/>
        <w:rPr>
          <w:b/>
          <w:sz w:val="20"/>
          <w:szCs w:val="20"/>
        </w:rPr>
      </w:pPr>
      <w:r w:rsidRPr="001D57F1">
        <w:rPr>
          <w:b/>
          <w:sz w:val="20"/>
          <w:szCs w:val="20"/>
        </w:rPr>
        <w:t>Funcionalidad de los pr</w:t>
      </w:r>
      <w:r w:rsidR="00A57EB1">
        <w:rPr>
          <w:b/>
          <w:sz w:val="20"/>
          <w:szCs w:val="20"/>
        </w:rPr>
        <w:t>o</w:t>
      </w:r>
      <w:r w:rsidRPr="001D57F1">
        <w:rPr>
          <w:b/>
          <w:sz w:val="20"/>
          <w:szCs w:val="20"/>
        </w:rPr>
        <w:t>bióticos</w:t>
      </w:r>
    </w:p>
    <w:p w14:paraId="64487D66" w14:textId="5FE1F68B" w:rsidR="001D57F1" w:rsidRPr="00043216" w:rsidRDefault="00A57EB1" w:rsidP="00043216">
      <w:pPr>
        <w:spacing w:after="0" w:line="240" w:lineRule="auto"/>
        <w:ind w:left="360"/>
        <w:jc w:val="both"/>
        <w:rPr>
          <w:sz w:val="20"/>
          <w:szCs w:val="20"/>
        </w:rPr>
      </w:pPr>
      <w:r w:rsidRPr="00043216">
        <w:rPr>
          <w:sz w:val="20"/>
          <w:szCs w:val="20"/>
        </w:rPr>
        <w:t xml:space="preserve">Los probióticos se definen actualmente como "microorganismos vivos que cuando se administran en cantidades adecuadas confieren un beneficio para la salud del huésped". Los efectos sobre la salud atribuidos a los probióticos son diversos. Estos incluyen: alivio de los síntomas de intolerancia a la lactosa, tratamiento de la diarrea viral y asociada a antibióticos, reducción de los síntomas del tratamiento con antibióticos de </w:t>
      </w:r>
      <w:proofErr w:type="spellStart"/>
      <w:r w:rsidRPr="00043216">
        <w:rPr>
          <w:sz w:val="20"/>
          <w:szCs w:val="20"/>
        </w:rPr>
        <w:t>Helicobacter</w:t>
      </w:r>
      <w:proofErr w:type="spellEnd"/>
      <w:r w:rsidRPr="00043216">
        <w:rPr>
          <w:sz w:val="20"/>
          <w:szCs w:val="20"/>
        </w:rPr>
        <w:t xml:space="preserve"> pylori, alivio de los síntomas de dermatitis atópica en niños y prevención del riesgo de alergia en la infancia, alivio de los síntomas de la enfermedad inflamable del intestino (EII) y el síndrome del intestino irritable (SII), y mejorando la respuesta inmune. Las industrias alimentarias, especialmente las compañías lácteas, se han dado cuenta del enorme potencial de mercado creado por los numerosos beneficios positivos para la salud de las bacterias probióticas. Por lo tanto, un número creciente de fabricantes de lácteos agregan </w:t>
      </w:r>
      <w:proofErr w:type="spellStart"/>
      <w:r w:rsidRPr="00A82445">
        <w:rPr>
          <w:i/>
          <w:sz w:val="20"/>
          <w:szCs w:val="20"/>
        </w:rPr>
        <w:t>Lactobacillus</w:t>
      </w:r>
      <w:proofErr w:type="spellEnd"/>
      <w:r w:rsidRPr="00043216">
        <w:rPr>
          <w:sz w:val="20"/>
          <w:szCs w:val="20"/>
        </w:rPr>
        <w:t xml:space="preserve"> </w:t>
      </w:r>
      <w:proofErr w:type="spellStart"/>
      <w:r w:rsidRPr="00043216">
        <w:rPr>
          <w:sz w:val="20"/>
          <w:szCs w:val="20"/>
        </w:rPr>
        <w:t>spp</w:t>
      </w:r>
      <w:proofErr w:type="spellEnd"/>
      <w:r w:rsidRPr="00043216">
        <w:rPr>
          <w:sz w:val="20"/>
          <w:szCs w:val="20"/>
        </w:rPr>
        <w:t xml:space="preserve">. y </w:t>
      </w:r>
      <w:proofErr w:type="spellStart"/>
      <w:r w:rsidRPr="00A82445">
        <w:rPr>
          <w:i/>
          <w:sz w:val="20"/>
          <w:szCs w:val="20"/>
        </w:rPr>
        <w:t>Bifidobacterium</w:t>
      </w:r>
      <w:proofErr w:type="spellEnd"/>
      <w:r w:rsidRPr="00043216">
        <w:rPr>
          <w:sz w:val="20"/>
          <w:szCs w:val="20"/>
        </w:rPr>
        <w:t xml:space="preserve"> </w:t>
      </w:r>
      <w:proofErr w:type="spellStart"/>
      <w:r w:rsidRPr="00043216">
        <w:rPr>
          <w:sz w:val="20"/>
          <w:szCs w:val="20"/>
        </w:rPr>
        <w:t>spp</w:t>
      </w:r>
      <w:proofErr w:type="spellEnd"/>
      <w:r w:rsidRPr="00043216">
        <w:rPr>
          <w:sz w:val="20"/>
          <w:szCs w:val="20"/>
        </w:rPr>
        <w:t xml:space="preserve">., pero no exclusivamente, a algunos de sus productos. Las bacterias probióticas más comúnmente incorporadas incluyen </w:t>
      </w:r>
      <w:r w:rsidRPr="00A82445">
        <w:rPr>
          <w:i/>
          <w:sz w:val="20"/>
          <w:szCs w:val="20"/>
        </w:rPr>
        <w:t xml:space="preserve">L. </w:t>
      </w:r>
      <w:proofErr w:type="spellStart"/>
      <w:r w:rsidRPr="00A82445">
        <w:rPr>
          <w:i/>
          <w:sz w:val="20"/>
          <w:szCs w:val="20"/>
        </w:rPr>
        <w:t>acidophilus</w:t>
      </w:r>
      <w:proofErr w:type="spellEnd"/>
      <w:r w:rsidRPr="00043216">
        <w:rPr>
          <w:sz w:val="20"/>
          <w:szCs w:val="20"/>
        </w:rPr>
        <w:t xml:space="preserve">, </w:t>
      </w:r>
      <w:r w:rsidRPr="00A82445">
        <w:rPr>
          <w:i/>
          <w:sz w:val="20"/>
          <w:szCs w:val="20"/>
        </w:rPr>
        <w:t xml:space="preserve">L. </w:t>
      </w:r>
      <w:proofErr w:type="spellStart"/>
      <w:r w:rsidRPr="00A82445">
        <w:rPr>
          <w:i/>
          <w:sz w:val="20"/>
          <w:szCs w:val="20"/>
        </w:rPr>
        <w:t>rhamnosus</w:t>
      </w:r>
      <w:proofErr w:type="spellEnd"/>
      <w:r w:rsidRPr="00043216">
        <w:rPr>
          <w:sz w:val="20"/>
          <w:szCs w:val="20"/>
        </w:rPr>
        <w:t xml:space="preserve"> y </w:t>
      </w:r>
      <w:r w:rsidRPr="00A82445">
        <w:rPr>
          <w:i/>
          <w:sz w:val="20"/>
          <w:szCs w:val="20"/>
        </w:rPr>
        <w:t xml:space="preserve">L. </w:t>
      </w:r>
      <w:proofErr w:type="spellStart"/>
      <w:r w:rsidRPr="00A82445">
        <w:rPr>
          <w:i/>
          <w:sz w:val="20"/>
          <w:szCs w:val="20"/>
        </w:rPr>
        <w:t>casei</w:t>
      </w:r>
      <w:proofErr w:type="spellEnd"/>
      <w:r w:rsidRPr="00043216">
        <w:rPr>
          <w:sz w:val="20"/>
          <w:szCs w:val="20"/>
        </w:rPr>
        <w:t xml:space="preserve"> entre los lactobacilos y </w:t>
      </w:r>
      <w:proofErr w:type="spellStart"/>
      <w:r w:rsidR="00A82445">
        <w:rPr>
          <w:i/>
          <w:sz w:val="20"/>
          <w:szCs w:val="20"/>
        </w:rPr>
        <w:t>B</w:t>
      </w:r>
      <w:r w:rsidRPr="00A82445">
        <w:rPr>
          <w:i/>
          <w:sz w:val="20"/>
          <w:szCs w:val="20"/>
        </w:rPr>
        <w:t>ifid</w:t>
      </w:r>
      <w:r w:rsidR="00A82445">
        <w:rPr>
          <w:i/>
          <w:sz w:val="20"/>
          <w:szCs w:val="20"/>
        </w:rPr>
        <w:t>obacterium</w:t>
      </w:r>
      <w:proofErr w:type="spellEnd"/>
      <w:r w:rsidRPr="00043216">
        <w:rPr>
          <w:sz w:val="20"/>
          <w:szCs w:val="20"/>
        </w:rPr>
        <w:t xml:space="preserve"> entre las </w:t>
      </w:r>
      <w:proofErr w:type="spellStart"/>
      <w:r w:rsidRPr="00043216">
        <w:rPr>
          <w:sz w:val="20"/>
          <w:szCs w:val="20"/>
        </w:rPr>
        <w:t>bifidobacterias</w:t>
      </w:r>
      <w:proofErr w:type="spellEnd"/>
      <w:r w:rsidRPr="00043216">
        <w:rPr>
          <w:sz w:val="20"/>
          <w:szCs w:val="20"/>
        </w:rPr>
        <w:t xml:space="preserve"> (Corbo y otros, 2014).</w:t>
      </w:r>
    </w:p>
    <w:p w14:paraId="7F3E4F4A" w14:textId="008E562A" w:rsidR="007A145A" w:rsidRDefault="007A145A" w:rsidP="007A145A">
      <w:pPr>
        <w:pStyle w:val="Prrafodelista"/>
        <w:numPr>
          <w:ilvl w:val="1"/>
          <w:numId w:val="2"/>
        </w:numPr>
        <w:spacing w:after="0" w:line="240" w:lineRule="auto"/>
        <w:jc w:val="both"/>
        <w:rPr>
          <w:b/>
          <w:sz w:val="20"/>
          <w:szCs w:val="20"/>
        </w:rPr>
      </w:pPr>
      <w:r w:rsidRPr="007A145A">
        <w:rPr>
          <w:b/>
          <w:sz w:val="20"/>
          <w:szCs w:val="20"/>
        </w:rPr>
        <w:t>Prebióticos</w:t>
      </w:r>
    </w:p>
    <w:p w14:paraId="736A0E45" w14:textId="7065BE0D" w:rsidR="00A57EB1" w:rsidRPr="00190D93" w:rsidRDefault="00A57EB1" w:rsidP="00A57EB1">
      <w:pPr>
        <w:pStyle w:val="Prrafodelista"/>
        <w:spacing w:after="0" w:line="240" w:lineRule="auto"/>
        <w:ind w:left="284"/>
        <w:jc w:val="both"/>
        <w:rPr>
          <w:sz w:val="20"/>
          <w:szCs w:val="20"/>
        </w:rPr>
      </w:pPr>
      <w:r w:rsidRPr="00190D93">
        <w:rPr>
          <w:sz w:val="20"/>
          <w:szCs w:val="20"/>
        </w:rPr>
        <w:t>Los prebióticos son cualquier componente de origen vegetal que los microorganismos probióticos utilizan selectivamente como sustrato para su metabolismo y que otorguen un beneficio para la salud (</w:t>
      </w:r>
      <w:proofErr w:type="spellStart"/>
      <w:r w:rsidR="00045C7F" w:rsidRPr="00045C7F">
        <w:rPr>
          <w:sz w:val="20"/>
          <w:szCs w:val="20"/>
        </w:rPr>
        <w:t>Guimarãe</w:t>
      </w:r>
      <w:proofErr w:type="spellEnd"/>
      <w:r w:rsidR="00045C7F">
        <w:rPr>
          <w:sz w:val="20"/>
          <w:szCs w:val="20"/>
        </w:rPr>
        <w:t xml:space="preserve"> y otros, 2019</w:t>
      </w:r>
      <w:r w:rsidRPr="00190D93">
        <w:rPr>
          <w:sz w:val="20"/>
          <w:szCs w:val="20"/>
        </w:rPr>
        <w:t>). Los prebióticos tienen la capacidad de mejorar el crecimiento y supervivencia de los probióticos en el sistema digestivo. Los cereales, legumbres, frutas y verduras, como trigo, avena, cebada, frijoles, lentejas, garbanzos, tomates, cebollas, ajo, achicoria, verduras, poro, espárragos, espinacas, alcachofas, bananas y bayas son ricas en fibras prebióticas (</w:t>
      </w:r>
      <w:proofErr w:type="spellStart"/>
      <w:r w:rsidR="00045C7F">
        <w:rPr>
          <w:sz w:val="20"/>
          <w:szCs w:val="20"/>
        </w:rPr>
        <w:t>Mohanti</w:t>
      </w:r>
      <w:proofErr w:type="spellEnd"/>
      <w:r w:rsidR="00045C7F">
        <w:rPr>
          <w:sz w:val="20"/>
          <w:szCs w:val="20"/>
        </w:rPr>
        <w:t xml:space="preserve"> y otros, 2018</w:t>
      </w:r>
      <w:r w:rsidRPr="00190D93">
        <w:rPr>
          <w:sz w:val="20"/>
          <w:szCs w:val="20"/>
        </w:rPr>
        <w:t>). Los prebióticos, principalmente oligosacáridos, se usan actualmente en bebidas (bebidas de frutas, café, cacao, té, refrescos, leche de soja, bebidas en polvo y bebidas alcohólicas) y productos lácteos (leche fermentada, polvos instantáneos, leche en polvo, yogur y helado). Los prebióticos en general tienen una buena resistencia térmica y pueden soportar procesos térmicos sin degradación (</w:t>
      </w:r>
      <w:r w:rsidR="004718EC">
        <w:rPr>
          <w:sz w:val="20"/>
          <w:szCs w:val="20"/>
        </w:rPr>
        <w:t>Ospina-Corral</w:t>
      </w:r>
      <w:r w:rsidRPr="00190D93">
        <w:rPr>
          <w:sz w:val="20"/>
          <w:szCs w:val="20"/>
        </w:rPr>
        <w:t xml:space="preserve">). </w:t>
      </w:r>
    </w:p>
    <w:p w14:paraId="426ACC07" w14:textId="77777777" w:rsidR="00A57EB1" w:rsidRPr="00190D93" w:rsidRDefault="00A57EB1" w:rsidP="00A57EB1">
      <w:pPr>
        <w:pStyle w:val="Prrafodelista"/>
        <w:spacing w:after="0" w:line="240" w:lineRule="auto"/>
        <w:ind w:left="284"/>
        <w:jc w:val="both"/>
        <w:rPr>
          <w:sz w:val="20"/>
          <w:szCs w:val="20"/>
        </w:rPr>
      </w:pPr>
    </w:p>
    <w:p w14:paraId="162206CE" w14:textId="3553F188" w:rsidR="00A57EB1" w:rsidRPr="00190D93" w:rsidRDefault="00A57EB1" w:rsidP="00A57EB1">
      <w:pPr>
        <w:pStyle w:val="Prrafodelista"/>
        <w:spacing w:after="0" w:line="240" w:lineRule="auto"/>
        <w:ind w:left="284"/>
        <w:jc w:val="both"/>
        <w:rPr>
          <w:sz w:val="20"/>
          <w:szCs w:val="20"/>
        </w:rPr>
      </w:pPr>
      <w:r w:rsidRPr="00190D93">
        <w:rPr>
          <w:sz w:val="20"/>
          <w:szCs w:val="20"/>
        </w:rPr>
        <w:t>La avena, principalmente como hojuelas, se incluye en la dieta humana por sus beneficios en la salud (</w:t>
      </w:r>
      <w:r w:rsidR="004718EC">
        <w:rPr>
          <w:sz w:val="20"/>
          <w:szCs w:val="20"/>
        </w:rPr>
        <w:t>Luana y otros, 2014</w:t>
      </w:r>
      <w:r w:rsidRPr="00190D93">
        <w:rPr>
          <w:sz w:val="20"/>
          <w:szCs w:val="20"/>
        </w:rPr>
        <w:t xml:space="preserve">). Es rica en β-glucanos, proteínas, almidón y compuestos fenólicos, además, se sabe que tiene propiedades anticancerígenas e </w:t>
      </w:r>
      <w:proofErr w:type="spellStart"/>
      <w:r w:rsidRPr="00190D93">
        <w:rPr>
          <w:sz w:val="20"/>
          <w:szCs w:val="20"/>
        </w:rPr>
        <w:t>hipocolesterolémicos</w:t>
      </w:r>
      <w:proofErr w:type="spellEnd"/>
      <w:r w:rsidRPr="00190D93">
        <w:rPr>
          <w:sz w:val="20"/>
          <w:szCs w:val="20"/>
        </w:rPr>
        <w:t>. La disponibilidad de fibras solubles, tanto de oligosacáridos como de polisacáridos tiene un efecto prebiótico, y a pesar de esto, hay poca información disponible sobre el uso de avena como posible portador de probióticos (</w:t>
      </w:r>
      <w:r w:rsidR="00203AA7">
        <w:rPr>
          <w:sz w:val="20"/>
          <w:szCs w:val="20"/>
        </w:rPr>
        <w:t>Gupta y Bajaj, 2017</w:t>
      </w:r>
      <w:r w:rsidRPr="00190D93">
        <w:rPr>
          <w:sz w:val="20"/>
          <w:szCs w:val="20"/>
        </w:rPr>
        <w:t>).</w:t>
      </w:r>
    </w:p>
    <w:p w14:paraId="326BD3A5" w14:textId="77777777" w:rsidR="00A57EB1" w:rsidRPr="00190D93" w:rsidRDefault="00A57EB1" w:rsidP="00A57EB1">
      <w:pPr>
        <w:pStyle w:val="Prrafodelista"/>
        <w:spacing w:after="0" w:line="240" w:lineRule="auto"/>
        <w:ind w:left="284"/>
        <w:jc w:val="both"/>
        <w:rPr>
          <w:sz w:val="20"/>
          <w:szCs w:val="20"/>
        </w:rPr>
      </w:pPr>
    </w:p>
    <w:p w14:paraId="6DA32D5E" w14:textId="6E27E5F8" w:rsidR="00A57EB1" w:rsidRPr="00190D93" w:rsidRDefault="00A57EB1" w:rsidP="00A57EB1">
      <w:pPr>
        <w:pStyle w:val="Prrafodelista"/>
        <w:spacing w:after="0" w:line="240" w:lineRule="auto"/>
        <w:ind w:left="284"/>
        <w:jc w:val="both"/>
        <w:rPr>
          <w:sz w:val="20"/>
          <w:szCs w:val="20"/>
        </w:rPr>
      </w:pPr>
      <w:r w:rsidRPr="00190D93">
        <w:rPr>
          <w:sz w:val="20"/>
          <w:szCs w:val="20"/>
        </w:rPr>
        <w:t xml:space="preserve">El </w:t>
      </w:r>
      <w:proofErr w:type="spellStart"/>
      <w:r w:rsidRPr="00190D93">
        <w:rPr>
          <w:sz w:val="20"/>
          <w:szCs w:val="20"/>
        </w:rPr>
        <w:t>tarwi</w:t>
      </w:r>
      <w:proofErr w:type="spellEnd"/>
      <w:r w:rsidRPr="00190D93">
        <w:rPr>
          <w:sz w:val="20"/>
          <w:szCs w:val="20"/>
        </w:rPr>
        <w:t xml:space="preserve"> (</w:t>
      </w:r>
      <w:proofErr w:type="spellStart"/>
      <w:r w:rsidRPr="004718EC">
        <w:rPr>
          <w:i/>
          <w:sz w:val="20"/>
          <w:szCs w:val="20"/>
        </w:rPr>
        <w:t>Lupinus</w:t>
      </w:r>
      <w:proofErr w:type="spellEnd"/>
      <w:r w:rsidRPr="004718EC">
        <w:rPr>
          <w:i/>
          <w:sz w:val="20"/>
          <w:szCs w:val="20"/>
        </w:rPr>
        <w:t xml:space="preserve"> </w:t>
      </w:r>
      <w:proofErr w:type="spellStart"/>
      <w:r w:rsidRPr="004718EC">
        <w:rPr>
          <w:i/>
          <w:sz w:val="20"/>
          <w:szCs w:val="20"/>
        </w:rPr>
        <w:t>mutabilis</w:t>
      </w:r>
      <w:proofErr w:type="spellEnd"/>
      <w:r w:rsidRPr="00190D93">
        <w:rPr>
          <w:sz w:val="20"/>
          <w:szCs w:val="20"/>
        </w:rPr>
        <w:t>) es una leguminosa que se encuentra en varias regiones del Perú; y no es muy usado. Es un grano rico en proteínas y grasas, razón por la cual debería formar parte de nuestra dieta. Su contenido proteico es incluso superior al de la soya y su contenido en grasa es similar, siendo las semillas excepcionalmente nutritivas. En base al análisis químico, posee en promedio 35.5% de proteína, 16.9% de aceites, 7.65% de fibra cruda, 4.15% de cenizas y 35.7% de carbohidratos (</w:t>
      </w:r>
      <w:r w:rsidR="00203AA7">
        <w:rPr>
          <w:sz w:val="20"/>
          <w:szCs w:val="20"/>
        </w:rPr>
        <w:t>Castañeda y otros, 2008</w:t>
      </w:r>
      <w:r w:rsidRPr="00190D93">
        <w:rPr>
          <w:sz w:val="20"/>
          <w:szCs w:val="20"/>
        </w:rPr>
        <w:t xml:space="preserve">). Después de los procesos de </w:t>
      </w:r>
      <w:proofErr w:type="spellStart"/>
      <w:r w:rsidRPr="00190D93">
        <w:rPr>
          <w:sz w:val="20"/>
          <w:szCs w:val="20"/>
        </w:rPr>
        <w:t>desamargado</w:t>
      </w:r>
      <w:proofErr w:type="spellEnd"/>
      <w:r w:rsidRPr="00190D93">
        <w:rPr>
          <w:sz w:val="20"/>
          <w:szCs w:val="20"/>
        </w:rPr>
        <w:t xml:space="preserve"> o deshidratación, se usa en diferentes platos culinarios (mote, ensaladas, sopas, guisos, postres y ceviche) o para obtener harina de lupino, que es usada en panificación (</w:t>
      </w:r>
      <w:r w:rsidR="008F215A">
        <w:rPr>
          <w:sz w:val="20"/>
          <w:szCs w:val="20"/>
        </w:rPr>
        <w:t>Flores-Aguilar y Flores-Rivera, 2019</w:t>
      </w:r>
      <w:r w:rsidRPr="00190D93">
        <w:rPr>
          <w:sz w:val="20"/>
          <w:szCs w:val="20"/>
        </w:rPr>
        <w:t xml:space="preserve">). </w:t>
      </w:r>
    </w:p>
    <w:p w14:paraId="739257FE" w14:textId="77777777" w:rsidR="001D57F1" w:rsidRPr="001D57F1" w:rsidRDefault="001D57F1" w:rsidP="001D57F1">
      <w:pPr>
        <w:pStyle w:val="Prrafodelista"/>
        <w:rPr>
          <w:sz w:val="20"/>
          <w:szCs w:val="20"/>
        </w:rPr>
      </w:pPr>
    </w:p>
    <w:p w14:paraId="6F8C4725" w14:textId="33297685" w:rsidR="001D57F1" w:rsidRDefault="001D57F1" w:rsidP="007A145A">
      <w:pPr>
        <w:pStyle w:val="Prrafodelista"/>
        <w:numPr>
          <w:ilvl w:val="1"/>
          <w:numId w:val="2"/>
        </w:numPr>
        <w:spacing w:after="0" w:line="240" w:lineRule="auto"/>
        <w:jc w:val="both"/>
        <w:rPr>
          <w:b/>
          <w:sz w:val="20"/>
          <w:szCs w:val="20"/>
        </w:rPr>
      </w:pPr>
      <w:r>
        <w:rPr>
          <w:b/>
          <w:sz w:val="20"/>
          <w:szCs w:val="20"/>
        </w:rPr>
        <w:t>Simbióticos</w:t>
      </w:r>
    </w:p>
    <w:p w14:paraId="69420F1D" w14:textId="03D3C439" w:rsidR="007A145A" w:rsidRDefault="00B5582B" w:rsidP="00043216">
      <w:pPr>
        <w:spacing w:after="0" w:line="240" w:lineRule="auto"/>
        <w:ind w:left="360"/>
        <w:jc w:val="both"/>
        <w:rPr>
          <w:sz w:val="20"/>
          <w:szCs w:val="20"/>
        </w:rPr>
      </w:pPr>
      <w:r w:rsidRPr="00B5582B">
        <w:rPr>
          <w:sz w:val="20"/>
          <w:szCs w:val="20"/>
        </w:rPr>
        <w:t>La combinación sinérgica o simbiótica de prebióticos y probióticos que se encuentran en productos como alimentos, medicamentos y suplementos se definen como una combinación que afecta beneficiosamente al huésped al mejorar la supervivencia y la implementación de suplementos dietéticos microbianos vivos en el tracto gastrointestinal. Los simbióticos tienen una mayor eficacia, en comparación, con los probióticos o prebióticos utilizados de forma aislada (</w:t>
      </w:r>
      <w:proofErr w:type="spellStart"/>
      <w:r w:rsidR="008F215A">
        <w:rPr>
          <w:sz w:val="20"/>
          <w:szCs w:val="20"/>
        </w:rPr>
        <w:t>Mohanty</w:t>
      </w:r>
      <w:proofErr w:type="spellEnd"/>
      <w:r w:rsidR="008F215A">
        <w:rPr>
          <w:sz w:val="20"/>
          <w:szCs w:val="20"/>
        </w:rPr>
        <w:t xml:space="preserve"> y otros, 2018</w:t>
      </w:r>
      <w:r w:rsidRPr="00B5582B">
        <w:rPr>
          <w:sz w:val="20"/>
          <w:szCs w:val="20"/>
        </w:rPr>
        <w:t>).</w:t>
      </w:r>
      <w:r w:rsidR="00764936">
        <w:rPr>
          <w:sz w:val="20"/>
          <w:szCs w:val="20"/>
        </w:rPr>
        <w:t xml:space="preserve"> </w:t>
      </w:r>
    </w:p>
    <w:p w14:paraId="5913E2C3" w14:textId="6AEF41E2" w:rsidR="00764936" w:rsidRDefault="00764936" w:rsidP="00043216">
      <w:pPr>
        <w:spacing w:after="0" w:line="240" w:lineRule="auto"/>
        <w:ind w:left="360"/>
        <w:jc w:val="both"/>
        <w:rPr>
          <w:sz w:val="20"/>
          <w:szCs w:val="20"/>
        </w:rPr>
      </w:pPr>
    </w:p>
    <w:p w14:paraId="77BF5C48" w14:textId="4AAB2999" w:rsidR="00764936" w:rsidRPr="007A145A" w:rsidRDefault="00764936" w:rsidP="00043216">
      <w:pPr>
        <w:spacing w:after="0" w:line="240" w:lineRule="auto"/>
        <w:ind w:left="360"/>
        <w:jc w:val="both"/>
        <w:rPr>
          <w:sz w:val="20"/>
          <w:szCs w:val="20"/>
        </w:rPr>
      </w:pPr>
      <w:r w:rsidRPr="00764936">
        <w:rPr>
          <w:sz w:val="20"/>
          <w:szCs w:val="20"/>
        </w:rPr>
        <w:t>Los productos "simbióticos" son el nuevo desafío para las bebidas funcionales. Son una "combinación de prebióticos y probióticos". Los prebióticos se usan para mejorar y / o mejorar la viabilidad de las bacterias probióticas y para estimular la microbiota</w:t>
      </w:r>
      <w:r>
        <w:rPr>
          <w:sz w:val="20"/>
          <w:szCs w:val="20"/>
        </w:rPr>
        <w:t xml:space="preserve"> </w:t>
      </w:r>
      <w:r w:rsidRPr="00764936">
        <w:rPr>
          <w:sz w:val="20"/>
          <w:szCs w:val="20"/>
        </w:rPr>
        <w:t>beneficiosa en el intestino sin cambios indeseables en sus características fisicoquímicas. Los probióticos pueden tolerar el oxígeno, el pH bajo y la temperatura desfavorable y sobrevivir en el sistema digestivo, cuando los prebióticos están presentes</w:t>
      </w:r>
      <w:r w:rsidR="00045C7F">
        <w:rPr>
          <w:sz w:val="20"/>
          <w:szCs w:val="20"/>
        </w:rPr>
        <w:t xml:space="preserve"> (</w:t>
      </w:r>
      <w:proofErr w:type="spellStart"/>
      <w:r w:rsidR="00045C7F">
        <w:rPr>
          <w:sz w:val="20"/>
          <w:szCs w:val="20"/>
        </w:rPr>
        <w:t>Grumezescu</w:t>
      </w:r>
      <w:proofErr w:type="spellEnd"/>
      <w:r w:rsidR="00045C7F">
        <w:rPr>
          <w:sz w:val="20"/>
          <w:szCs w:val="20"/>
        </w:rPr>
        <w:t xml:space="preserve"> y </w:t>
      </w:r>
      <w:proofErr w:type="spellStart"/>
      <w:r w:rsidR="00045C7F">
        <w:rPr>
          <w:sz w:val="20"/>
          <w:szCs w:val="20"/>
        </w:rPr>
        <w:t>Holban</w:t>
      </w:r>
      <w:proofErr w:type="spellEnd"/>
      <w:r w:rsidR="00045C7F">
        <w:rPr>
          <w:sz w:val="20"/>
          <w:szCs w:val="20"/>
        </w:rPr>
        <w:t>, 2019)</w:t>
      </w:r>
      <w:r w:rsidRPr="00764936">
        <w:rPr>
          <w:sz w:val="20"/>
          <w:szCs w:val="20"/>
        </w:rPr>
        <w:t>.</w:t>
      </w:r>
    </w:p>
    <w:p w14:paraId="24DB1453" w14:textId="03A76BC1" w:rsidR="00693638" w:rsidRDefault="00693638" w:rsidP="00190D93">
      <w:pPr>
        <w:pStyle w:val="Prrafodelista"/>
        <w:spacing w:after="0" w:line="240" w:lineRule="auto"/>
        <w:ind w:left="284"/>
        <w:jc w:val="both"/>
        <w:rPr>
          <w:sz w:val="20"/>
          <w:szCs w:val="20"/>
        </w:rPr>
      </w:pPr>
    </w:p>
    <w:p w14:paraId="237513AD" w14:textId="44B24B8E" w:rsidR="00362D3C" w:rsidRDefault="00362D3C" w:rsidP="001D4E4C">
      <w:pPr>
        <w:pStyle w:val="Prrafodelista"/>
        <w:numPr>
          <w:ilvl w:val="0"/>
          <w:numId w:val="2"/>
        </w:numPr>
        <w:spacing w:after="0" w:line="240" w:lineRule="auto"/>
        <w:ind w:left="284" w:hanging="284"/>
        <w:jc w:val="both"/>
        <w:rPr>
          <w:b/>
          <w:sz w:val="20"/>
          <w:szCs w:val="20"/>
        </w:rPr>
      </w:pPr>
      <w:r>
        <w:rPr>
          <w:b/>
          <w:sz w:val="20"/>
          <w:szCs w:val="20"/>
        </w:rPr>
        <w:t>Hipótesis</w:t>
      </w:r>
    </w:p>
    <w:p w14:paraId="07097196" w14:textId="0A6D1E12" w:rsidR="00654610" w:rsidRDefault="00421C34" w:rsidP="00654610">
      <w:pPr>
        <w:spacing w:after="0" w:line="240" w:lineRule="auto"/>
        <w:jc w:val="both"/>
        <w:rPr>
          <w:sz w:val="20"/>
          <w:szCs w:val="20"/>
        </w:rPr>
      </w:pPr>
      <w:r>
        <w:rPr>
          <w:sz w:val="20"/>
          <w:szCs w:val="20"/>
        </w:rPr>
        <w:t>L</w:t>
      </w:r>
      <w:r w:rsidRPr="00421C34">
        <w:rPr>
          <w:sz w:val="20"/>
          <w:szCs w:val="20"/>
        </w:rPr>
        <w:t>a concentración de leche de soya</w:t>
      </w:r>
      <w:r>
        <w:rPr>
          <w:sz w:val="20"/>
          <w:szCs w:val="20"/>
        </w:rPr>
        <w:t xml:space="preserve"> (56.50%)</w:t>
      </w:r>
      <w:r w:rsidRPr="00421C34">
        <w:rPr>
          <w:sz w:val="20"/>
          <w:szCs w:val="20"/>
        </w:rPr>
        <w:t xml:space="preserve">, leche de </w:t>
      </w:r>
      <w:proofErr w:type="spellStart"/>
      <w:r w:rsidRPr="00421C34">
        <w:rPr>
          <w:sz w:val="20"/>
          <w:szCs w:val="20"/>
        </w:rPr>
        <w:t>tarwi</w:t>
      </w:r>
      <w:proofErr w:type="spellEnd"/>
      <w:r>
        <w:rPr>
          <w:sz w:val="20"/>
          <w:szCs w:val="20"/>
        </w:rPr>
        <w:t xml:space="preserve"> (30%)</w:t>
      </w:r>
      <w:r w:rsidRPr="00421C34">
        <w:rPr>
          <w:sz w:val="20"/>
          <w:szCs w:val="20"/>
        </w:rPr>
        <w:t xml:space="preserve"> y harina de avena</w:t>
      </w:r>
      <w:r>
        <w:rPr>
          <w:sz w:val="20"/>
          <w:szCs w:val="20"/>
        </w:rPr>
        <w:t xml:space="preserve"> (1.5%)</w:t>
      </w:r>
      <w:r w:rsidRPr="00421C34">
        <w:rPr>
          <w:sz w:val="20"/>
          <w:szCs w:val="20"/>
        </w:rPr>
        <w:t xml:space="preserve"> nos permit</w:t>
      </w:r>
      <w:r>
        <w:rPr>
          <w:sz w:val="20"/>
          <w:szCs w:val="20"/>
        </w:rPr>
        <w:t>irá</w:t>
      </w:r>
      <w:r w:rsidRPr="00421C34">
        <w:rPr>
          <w:sz w:val="20"/>
          <w:szCs w:val="20"/>
        </w:rPr>
        <w:t xml:space="preserve"> obtener la</w:t>
      </w:r>
      <w:r>
        <w:rPr>
          <w:sz w:val="20"/>
          <w:szCs w:val="20"/>
        </w:rPr>
        <w:t>s mejores características fisicoquímicas microbiológicas y sensoriales en l</w:t>
      </w:r>
      <w:r w:rsidRPr="00421C34">
        <w:rPr>
          <w:sz w:val="20"/>
          <w:szCs w:val="20"/>
        </w:rPr>
        <w:t>a bebida funcional simbiótica.</w:t>
      </w:r>
    </w:p>
    <w:p w14:paraId="769F3FF1" w14:textId="77777777" w:rsidR="00421C34" w:rsidRPr="00654610" w:rsidRDefault="00421C34" w:rsidP="00654610">
      <w:pPr>
        <w:spacing w:after="0" w:line="240" w:lineRule="auto"/>
        <w:jc w:val="both"/>
        <w:rPr>
          <w:sz w:val="20"/>
          <w:szCs w:val="20"/>
        </w:rPr>
      </w:pPr>
    </w:p>
    <w:p w14:paraId="37811622" w14:textId="717917EA" w:rsidR="00362D3C" w:rsidRDefault="00362D3C" w:rsidP="001D4E4C">
      <w:pPr>
        <w:pStyle w:val="Prrafodelista"/>
        <w:numPr>
          <w:ilvl w:val="0"/>
          <w:numId w:val="2"/>
        </w:numPr>
        <w:spacing w:after="0" w:line="240" w:lineRule="auto"/>
        <w:ind w:left="284" w:hanging="284"/>
        <w:jc w:val="both"/>
        <w:rPr>
          <w:b/>
          <w:sz w:val="20"/>
          <w:szCs w:val="20"/>
        </w:rPr>
      </w:pPr>
      <w:r>
        <w:rPr>
          <w:b/>
          <w:sz w:val="20"/>
          <w:szCs w:val="20"/>
        </w:rPr>
        <w:t>Metodología</w:t>
      </w:r>
    </w:p>
    <w:p w14:paraId="2C89AA44" w14:textId="77777777" w:rsidR="006946E9" w:rsidRPr="006946E9" w:rsidRDefault="006946E9" w:rsidP="006946E9">
      <w:pPr>
        <w:spacing w:after="0" w:line="240" w:lineRule="auto"/>
        <w:jc w:val="both"/>
        <w:rPr>
          <w:b/>
          <w:sz w:val="20"/>
          <w:szCs w:val="20"/>
        </w:rPr>
      </w:pPr>
      <w:r w:rsidRPr="006946E9">
        <w:rPr>
          <w:b/>
          <w:sz w:val="20"/>
          <w:szCs w:val="20"/>
        </w:rPr>
        <w:t>7.1</w:t>
      </w:r>
      <w:r w:rsidRPr="006946E9">
        <w:rPr>
          <w:b/>
          <w:sz w:val="20"/>
          <w:szCs w:val="20"/>
        </w:rPr>
        <w:tab/>
        <w:t>Lugar de ejecución</w:t>
      </w:r>
    </w:p>
    <w:p w14:paraId="4D974DA4" w14:textId="2E4A3238" w:rsidR="00654610" w:rsidRDefault="006946E9" w:rsidP="006946E9">
      <w:pPr>
        <w:spacing w:after="0" w:line="240" w:lineRule="auto"/>
        <w:jc w:val="both"/>
        <w:rPr>
          <w:sz w:val="20"/>
          <w:szCs w:val="20"/>
        </w:rPr>
      </w:pPr>
      <w:r w:rsidRPr="006946E9">
        <w:rPr>
          <w:sz w:val="20"/>
          <w:szCs w:val="20"/>
        </w:rPr>
        <w:t xml:space="preserve">Las pruebas experimentales y los análisis fisicoquímicos, microbiológicos y sensoriales se realizarán en </w:t>
      </w:r>
      <w:r>
        <w:rPr>
          <w:sz w:val="20"/>
          <w:szCs w:val="20"/>
        </w:rPr>
        <w:t>los</w:t>
      </w:r>
      <w:r w:rsidRPr="006946E9">
        <w:rPr>
          <w:sz w:val="20"/>
          <w:szCs w:val="20"/>
        </w:rPr>
        <w:t xml:space="preserve"> Laboratorio</w:t>
      </w:r>
      <w:r>
        <w:rPr>
          <w:sz w:val="20"/>
          <w:szCs w:val="20"/>
        </w:rPr>
        <w:t xml:space="preserve">s de Ciencia de Alimentos y </w:t>
      </w:r>
      <w:r w:rsidRPr="006946E9">
        <w:rPr>
          <w:sz w:val="20"/>
          <w:szCs w:val="20"/>
        </w:rPr>
        <w:t>Tecnología</w:t>
      </w:r>
      <w:r>
        <w:rPr>
          <w:sz w:val="20"/>
          <w:szCs w:val="20"/>
        </w:rPr>
        <w:t xml:space="preserve"> de </w:t>
      </w:r>
      <w:r w:rsidRPr="006946E9">
        <w:rPr>
          <w:sz w:val="20"/>
          <w:szCs w:val="20"/>
        </w:rPr>
        <w:t>Alimentos de</w:t>
      </w:r>
      <w:r>
        <w:rPr>
          <w:sz w:val="20"/>
          <w:szCs w:val="20"/>
        </w:rPr>
        <w:t>l Programa de Estudios de</w:t>
      </w:r>
      <w:r w:rsidRPr="006946E9">
        <w:rPr>
          <w:sz w:val="20"/>
          <w:szCs w:val="20"/>
        </w:rPr>
        <w:t xml:space="preserve"> Ingeniería en Industrias Alimentarias de la Universidad Privada Antenor Orrego</w:t>
      </w:r>
      <w:r>
        <w:rPr>
          <w:sz w:val="20"/>
          <w:szCs w:val="20"/>
        </w:rPr>
        <w:t>.</w:t>
      </w:r>
    </w:p>
    <w:p w14:paraId="3A220613" w14:textId="1131E488" w:rsidR="006946E9" w:rsidRDefault="006946E9" w:rsidP="006946E9">
      <w:pPr>
        <w:spacing w:after="0" w:line="240" w:lineRule="auto"/>
        <w:jc w:val="both"/>
        <w:rPr>
          <w:sz w:val="20"/>
          <w:szCs w:val="20"/>
        </w:rPr>
      </w:pPr>
    </w:p>
    <w:p w14:paraId="2179EE80" w14:textId="77777777" w:rsidR="006946E9" w:rsidRPr="006946E9" w:rsidRDefault="006946E9" w:rsidP="006946E9">
      <w:pPr>
        <w:spacing w:after="0" w:line="240" w:lineRule="auto"/>
        <w:jc w:val="both"/>
        <w:rPr>
          <w:b/>
          <w:sz w:val="20"/>
          <w:szCs w:val="20"/>
        </w:rPr>
      </w:pPr>
      <w:r w:rsidRPr="006946E9">
        <w:rPr>
          <w:b/>
          <w:sz w:val="20"/>
          <w:szCs w:val="20"/>
        </w:rPr>
        <w:t>7.2</w:t>
      </w:r>
      <w:r w:rsidRPr="006946E9">
        <w:rPr>
          <w:b/>
          <w:sz w:val="20"/>
          <w:szCs w:val="20"/>
        </w:rPr>
        <w:tab/>
        <w:t>Materia prima</w:t>
      </w:r>
    </w:p>
    <w:p w14:paraId="121B836E" w14:textId="215FE830" w:rsidR="005A6662" w:rsidRDefault="005A6662" w:rsidP="006946E9">
      <w:pPr>
        <w:spacing w:after="0" w:line="240" w:lineRule="auto"/>
        <w:jc w:val="both"/>
        <w:rPr>
          <w:sz w:val="20"/>
          <w:szCs w:val="20"/>
        </w:rPr>
      </w:pPr>
      <w:r>
        <w:rPr>
          <w:sz w:val="20"/>
          <w:szCs w:val="20"/>
        </w:rPr>
        <w:t xml:space="preserve">Granos de soya </w:t>
      </w:r>
      <w:proofErr w:type="spellStart"/>
      <w:r w:rsidR="00D15ACD">
        <w:rPr>
          <w:sz w:val="20"/>
          <w:szCs w:val="20"/>
        </w:rPr>
        <w:t>prcedente</w:t>
      </w:r>
      <w:proofErr w:type="spellEnd"/>
      <w:r w:rsidR="00D15ACD">
        <w:rPr>
          <w:sz w:val="20"/>
          <w:szCs w:val="20"/>
        </w:rPr>
        <w:t xml:space="preserve"> de Paraguay o Bolivia</w:t>
      </w:r>
      <w:r>
        <w:rPr>
          <w:sz w:val="20"/>
          <w:szCs w:val="20"/>
        </w:rPr>
        <w:t xml:space="preserve"> se</w:t>
      </w:r>
      <w:r w:rsidR="00D15ACD">
        <w:rPr>
          <w:sz w:val="20"/>
          <w:szCs w:val="20"/>
        </w:rPr>
        <w:t>rán</w:t>
      </w:r>
      <w:r>
        <w:rPr>
          <w:sz w:val="20"/>
          <w:szCs w:val="20"/>
        </w:rPr>
        <w:t xml:space="preserve"> </w:t>
      </w:r>
      <w:r w:rsidR="006946E9" w:rsidRPr="006946E9">
        <w:rPr>
          <w:sz w:val="20"/>
          <w:szCs w:val="20"/>
        </w:rPr>
        <w:t>adquiri</w:t>
      </w:r>
      <w:r w:rsidR="00D15ACD">
        <w:rPr>
          <w:sz w:val="20"/>
          <w:szCs w:val="20"/>
        </w:rPr>
        <w:t>dos</w:t>
      </w:r>
      <w:r>
        <w:rPr>
          <w:sz w:val="20"/>
          <w:szCs w:val="20"/>
        </w:rPr>
        <w:t xml:space="preserve"> de</w:t>
      </w:r>
      <w:r w:rsidR="006946E9" w:rsidRPr="006946E9">
        <w:rPr>
          <w:sz w:val="20"/>
          <w:szCs w:val="20"/>
        </w:rPr>
        <w:t xml:space="preserve"> </w:t>
      </w:r>
      <w:r>
        <w:rPr>
          <w:sz w:val="20"/>
          <w:szCs w:val="20"/>
        </w:rPr>
        <w:t xml:space="preserve">la empresa </w:t>
      </w:r>
      <w:proofErr w:type="spellStart"/>
      <w:r>
        <w:rPr>
          <w:sz w:val="20"/>
          <w:szCs w:val="20"/>
        </w:rPr>
        <w:t>Molinorte</w:t>
      </w:r>
      <w:proofErr w:type="spellEnd"/>
      <w:r>
        <w:rPr>
          <w:sz w:val="20"/>
          <w:szCs w:val="20"/>
        </w:rPr>
        <w:t xml:space="preserve"> SAC.</w:t>
      </w:r>
    </w:p>
    <w:p w14:paraId="699AD89A" w14:textId="77777777" w:rsidR="00D15ACD" w:rsidRDefault="005A6662" w:rsidP="006946E9">
      <w:pPr>
        <w:spacing w:after="0" w:line="240" w:lineRule="auto"/>
        <w:jc w:val="both"/>
        <w:rPr>
          <w:sz w:val="20"/>
          <w:szCs w:val="20"/>
        </w:rPr>
      </w:pPr>
      <w:r>
        <w:rPr>
          <w:sz w:val="20"/>
          <w:szCs w:val="20"/>
        </w:rPr>
        <w:t xml:space="preserve">Granos de </w:t>
      </w:r>
      <w:proofErr w:type="spellStart"/>
      <w:r>
        <w:rPr>
          <w:sz w:val="20"/>
          <w:szCs w:val="20"/>
        </w:rPr>
        <w:t>tarwi</w:t>
      </w:r>
      <w:proofErr w:type="spellEnd"/>
      <w:r>
        <w:rPr>
          <w:sz w:val="20"/>
          <w:szCs w:val="20"/>
        </w:rPr>
        <w:t xml:space="preserve"> procedente de Santiago de Chuco, La Libertad, serán adquiridos del Mercado zonal Palermo</w:t>
      </w:r>
    </w:p>
    <w:p w14:paraId="3C92DEB9" w14:textId="088CECAA" w:rsidR="006946E9" w:rsidRDefault="00D15ACD" w:rsidP="006946E9">
      <w:pPr>
        <w:spacing w:after="0" w:line="240" w:lineRule="auto"/>
        <w:jc w:val="both"/>
        <w:rPr>
          <w:sz w:val="20"/>
          <w:szCs w:val="20"/>
        </w:rPr>
      </w:pPr>
      <w:r>
        <w:rPr>
          <w:sz w:val="20"/>
          <w:szCs w:val="20"/>
        </w:rPr>
        <w:t xml:space="preserve">La hojuela de avena marca </w:t>
      </w:r>
      <w:proofErr w:type="spellStart"/>
      <w:r>
        <w:rPr>
          <w:sz w:val="20"/>
          <w:szCs w:val="20"/>
        </w:rPr>
        <w:t>Quaker</w:t>
      </w:r>
      <w:proofErr w:type="spellEnd"/>
      <w:r>
        <w:rPr>
          <w:sz w:val="20"/>
          <w:szCs w:val="20"/>
        </w:rPr>
        <w:t>, serán adquiridos de Mercado local de Trujillo</w:t>
      </w:r>
    </w:p>
    <w:p w14:paraId="0AD99EE5" w14:textId="77777777" w:rsidR="00D15ACD" w:rsidRDefault="00D15ACD" w:rsidP="006946E9">
      <w:pPr>
        <w:spacing w:after="0" w:line="240" w:lineRule="auto"/>
        <w:jc w:val="both"/>
        <w:rPr>
          <w:sz w:val="20"/>
          <w:szCs w:val="20"/>
        </w:rPr>
      </w:pPr>
    </w:p>
    <w:p w14:paraId="50DBB3E6" w14:textId="77777777" w:rsidR="005A6662" w:rsidRPr="005A6662" w:rsidRDefault="005A6662" w:rsidP="005A6662">
      <w:pPr>
        <w:spacing w:after="0" w:line="240" w:lineRule="auto"/>
        <w:jc w:val="both"/>
        <w:rPr>
          <w:b/>
          <w:sz w:val="20"/>
          <w:szCs w:val="20"/>
        </w:rPr>
      </w:pPr>
      <w:r w:rsidRPr="005A6662">
        <w:rPr>
          <w:b/>
          <w:sz w:val="20"/>
          <w:szCs w:val="20"/>
        </w:rPr>
        <w:t xml:space="preserve">7.3 Insumos </w:t>
      </w:r>
    </w:p>
    <w:p w14:paraId="3FFB7537" w14:textId="16C2E8E1" w:rsidR="005A6662" w:rsidRPr="005A6662" w:rsidRDefault="00D15ACD" w:rsidP="00D15ACD">
      <w:pPr>
        <w:spacing w:after="0" w:line="240" w:lineRule="auto"/>
        <w:jc w:val="both"/>
        <w:rPr>
          <w:sz w:val="20"/>
          <w:szCs w:val="20"/>
        </w:rPr>
      </w:pPr>
      <w:r>
        <w:rPr>
          <w:sz w:val="20"/>
          <w:szCs w:val="20"/>
        </w:rPr>
        <w:t>Azúcar blanco</w:t>
      </w:r>
      <w:r w:rsidR="005A6662" w:rsidRPr="005A6662">
        <w:rPr>
          <w:sz w:val="20"/>
          <w:szCs w:val="20"/>
        </w:rPr>
        <w:t xml:space="preserve">. Marca </w:t>
      </w:r>
      <w:r>
        <w:rPr>
          <w:sz w:val="20"/>
          <w:szCs w:val="20"/>
        </w:rPr>
        <w:t>Laredo SA</w:t>
      </w:r>
      <w:r w:rsidR="005A6662" w:rsidRPr="005A6662">
        <w:rPr>
          <w:sz w:val="20"/>
          <w:szCs w:val="20"/>
        </w:rPr>
        <w:t xml:space="preserve"> </w:t>
      </w:r>
    </w:p>
    <w:p w14:paraId="312F1437" w14:textId="00B740DB" w:rsidR="00D15ACD" w:rsidRDefault="00D15ACD" w:rsidP="00D15ACD">
      <w:pPr>
        <w:spacing w:after="0" w:line="240" w:lineRule="auto"/>
        <w:jc w:val="both"/>
        <w:rPr>
          <w:sz w:val="20"/>
          <w:szCs w:val="20"/>
        </w:rPr>
      </w:pPr>
      <w:r w:rsidRPr="00D15ACD">
        <w:rPr>
          <w:sz w:val="20"/>
          <w:szCs w:val="20"/>
        </w:rPr>
        <w:t xml:space="preserve">Los cultivos liofilizados de </w:t>
      </w:r>
      <w:proofErr w:type="spellStart"/>
      <w:r w:rsidRPr="00685414">
        <w:rPr>
          <w:i/>
          <w:sz w:val="20"/>
          <w:szCs w:val="20"/>
        </w:rPr>
        <w:t>Lactobacillus</w:t>
      </w:r>
      <w:proofErr w:type="spellEnd"/>
      <w:r w:rsidRPr="00685414">
        <w:rPr>
          <w:i/>
          <w:sz w:val="20"/>
          <w:szCs w:val="20"/>
        </w:rPr>
        <w:t xml:space="preserve"> </w:t>
      </w:r>
      <w:proofErr w:type="spellStart"/>
      <w:r w:rsidRPr="00685414">
        <w:rPr>
          <w:i/>
          <w:sz w:val="20"/>
          <w:szCs w:val="20"/>
        </w:rPr>
        <w:t>acidophilus</w:t>
      </w:r>
      <w:proofErr w:type="spellEnd"/>
      <w:r w:rsidRPr="00D15ACD">
        <w:rPr>
          <w:sz w:val="20"/>
          <w:szCs w:val="20"/>
        </w:rPr>
        <w:t xml:space="preserve"> y </w:t>
      </w:r>
      <w:proofErr w:type="spellStart"/>
      <w:r w:rsidRPr="00685414">
        <w:rPr>
          <w:i/>
          <w:sz w:val="20"/>
          <w:szCs w:val="20"/>
        </w:rPr>
        <w:t>Bifidobacterium</w:t>
      </w:r>
      <w:proofErr w:type="spellEnd"/>
      <w:r w:rsidRPr="00685414">
        <w:rPr>
          <w:i/>
          <w:sz w:val="20"/>
          <w:szCs w:val="20"/>
        </w:rPr>
        <w:t xml:space="preserve"> </w:t>
      </w:r>
      <w:proofErr w:type="spellStart"/>
      <w:r w:rsidRPr="00685414">
        <w:rPr>
          <w:i/>
          <w:sz w:val="20"/>
          <w:szCs w:val="20"/>
        </w:rPr>
        <w:t>animalis</w:t>
      </w:r>
      <w:proofErr w:type="spellEnd"/>
      <w:r w:rsidRPr="00685414">
        <w:rPr>
          <w:i/>
          <w:sz w:val="20"/>
          <w:szCs w:val="20"/>
        </w:rPr>
        <w:t xml:space="preserve"> </w:t>
      </w:r>
      <w:proofErr w:type="spellStart"/>
      <w:r w:rsidRPr="00685414">
        <w:rPr>
          <w:i/>
          <w:sz w:val="20"/>
          <w:szCs w:val="20"/>
        </w:rPr>
        <w:t>spp</w:t>
      </w:r>
      <w:proofErr w:type="spellEnd"/>
      <w:r w:rsidRPr="00685414">
        <w:rPr>
          <w:i/>
          <w:sz w:val="20"/>
          <w:szCs w:val="20"/>
        </w:rPr>
        <w:t xml:space="preserve">. </w:t>
      </w:r>
      <w:proofErr w:type="spellStart"/>
      <w:r w:rsidR="00685414" w:rsidRPr="00685414">
        <w:rPr>
          <w:i/>
          <w:sz w:val="20"/>
          <w:szCs w:val="20"/>
        </w:rPr>
        <w:t>L</w:t>
      </w:r>
      <w:r w:rsidRPr="00685414">
        <w:rPr>
          <w:i/>
          <w:sz w:val="20"/>
          <w:szCs w:val="20"/>
        </w:rPr>
        <w:t>actis</w:t>
      </w:r>
      <w:proofErr w:type="spellEnd"/>
      <w:r w:rsidR="00685414">
        <w:rPr>
          <w:sz w:val="20"/>
          <w:szCs w:val="20"/>
        </w:rPr>
        <w:t xml:space="preserve">, </w:t>
      </w:r>
      <w:proofErr w:type="spellStart"/>
      <w:r w:rsidR="00685414" w:rsidRPr="00685414">
        <w:rPr>
          <w:i/>
          <w:sz w:val="20"/>
          <w:szCs w:val="20"/>
        </w:rPr>
        <w:t>Streptococcus</w:t>
      </w:r>
      <w:proofErr w:type="spellEnd"/>
      <w:r w:rsidR="00685414" w:rsidRPr="00685414">
        <w:rPr>
          <w:i/>
          <w:sz w:val="20"/>
          <w:szCs w:val="20"/>
        </w:rPr>
        <w:t xml:space="preserve"> </w:t>
      </w:r>
      <w:proofErr w:type="spellStart"/>
      <w:r w:rsidR="00685414" w:rsidRPr="00685414">
        <w:rPr>
          <w:i/>
          <w:sz w:val="20"/>
          <w:szCs w:val="20"/>
        </w:rPr>
        <w:t>Thermophilus</w:t>
      </w:r>
      <w:proofErr w:type="spellEnd"/>
      <w:r w:rsidRPr="00D15ACD">
        <w:rPr>
          <w:sz w:val="20"/>
          <w:szCs w:val="20"/>
        </w:rPr>
        <w:t xml:space="preserve"> </w:t>
      </w:r>
      <w:r w:rsidR="007A50FD">
        <w:rPr>
          <w:sz w:val="20"/>
          <w:szCs w:val="20"/>
        </w:rPr>
        <w:t xml:space="preserve">marca Sacco Italia, </w:t>
      </w:r>
      <w:r>
        <w:rPr>
          <w:sz w:val="20"/>
          <w:szCs w:val="20"/>
        </w:rPr>
        <w:t>serán adquiridos</w:t>
      </w:r>
      <w:r w:rsidRPr="00D15ACD">
        <w:rPr>
          <w:sz w:val="20"/>
          <w:szCs w:val="20"/>
        </w:rPr>
        <w:t xml:space="preserve"> de la empresa Rosa Cavero (Centro </w:t>
      </w:r>
      <w:proofErr w:type="spellStart"/>
      <w:r w:rsidRPr="00D15ACD">
        <w:rPr>
          <w:sz w:val="20"/>
          <w:szCs w:val="20"/>
        </w:rPr>
        <w:t>Sperimentale</w:t>
      </w:r>
      <w:proofErr w:type="spellEnd"/>
      <w:r w:rsidRPr="00D15ACD">
        <w:rPr>
          <w:sz w:val="20"/>
          <w:szCs w:val="20"/>
        </w:rPr>
        <w:t xml:space="preserve"> del </w:t>
      </w:r>
      <w:proofErr w:type="spellStart"/>
      <w:r w:rsidRPr="00D15ACD">
        <w:rPr>
          <w:sz w:val="20"/>
          <w:szCs w:val="20"/>
        </w:rPr>
        <w:t>Latte</w:t>
      </w:r>
      <w:proofErr w:type="spellEnd"/>
      <w:r w:rsidRPr="00D15ACD">
        <w:rPr>
          <w:sz w:val="20"/>
          <w:szCs w:val="20"/>
        </w:rPr>
        <w:t>)</w:t>
      </w:r>
      <w:r w:rsidR="007A50FD">
        <w:rPr>
          <w:sz w:val="20"/>
          <w:szCs w:val="20"/>
        </w:rPr>
        <w:t xml:space="preserve"> SRL</w:t>
      </w:r>
      <w:r w:rsidRPr="00D15ACD">
        <w:rPr>
          <w:sz w:val="20"/>
          <w:szCs w:val="20"/>
        </w:rPr>
        <w:t xml:space="preserve">. </w:t>
      </w:r>
    </w:p>
    <w:p w14:paraId="5BD4C539" w14:textId="775ADCF5" w:rsidR="00D15ACD" w:rsidRDefault="007A50FD" w:rsidP="005A6662">
      <w:pPr>
        <w:spacing w:after="0" w:line="240" w:lineRule="auto"/>
        <w:jc w:val="both"/>
        <w:rPr>
          <w:sz w:val="20"/>
          <w:szCs w:val="20"/>
        </w:rPr>
      </w:pPr>
      <w:r>
        <w:rPr>
          <w:sz w:val="20"/>
          <w:szCs w:val="20"/>
        </w:rPr>
        <w:t>Agua de mesa marca San Luis, serán adquiridos de un Supermercado local de Trujillo</w:t>
      </w:r>
    </w:p>
    <w:p w14:paraId="4A0DC438" w14:textId="7A70430A" w:rsidR="00D15ACD" w:rsidRDefault="007A50FD" w:rsidP="005A6662">
      <w:pPr>
        <w:spacing w:after="0" w:line="240" w:lineRule="auto"/>
        <w:jc w:val="both"/>
        <w:rPr>
          <w:sz w:val="20"/>
          <w:szCs w:val="20"/>
        </w:rPr>
      </w:pPr>
      <w:r>
        <w:rPr>
          <w:sz w:val="20"/>
          <w:szCs w:val="20"/>
        </w:rPr>
        <w:t xml:space="preserve">Envases plásticos de polietileno de alta densidad, de capacidad 500 </w:t>
      </w:r>
      <w:proofErr w:type="spellStart"/>
      <w:r>
        <w:rPr>
          <w:sz w:val="20"/>
          <w:szCs w:val="20"/>
        </w:rPr>
        <w:t>mL</w:t>
      </w:r>
      <w:proofErr w:type="spellEnd"/>
      <w:r>
        <w:rPr>
          <w:sz w:val="20"/>
          <w:szCs w:val="20"/>
        </w:rPr>
        <w:t xml:space="preserve">, </w:t>
      </w:r>
      <w:r w:rsidR="00D67485">
        <w:rPr>
          <w:sz w:val="20"/>
          <w:szCs w:val="20"/>
        </w:rPr>
        <w:t xml:space="preserve">serán adquiridos en </w:t>
      </w:r>
      <w:proofErr w:type="spellStart"/>
      <w:r w:rsidR="00D67485">
        <w:rPr>
          <w:sz w:val="20"/>
          <w:szCs w:val="20"/>
        </w:rPr>
        <w:t>Linros</w:t>
      </w:r>
      <w:proofErr w:type="spellEnd"/>
      <w:r w:rsidR="00D67485">
        <w:rPr>
          <w:sz w:val="20"/>
          <w:szCs w:val="20"/>
        </w:rPr>
        <w:t xml:space="preserve"> </w:t>
      </w:r>
      <w:proofErr w:type="spellStart"/>
      <w:r w:rsidR="00D67485">
        <w:rPr>
          <w:sz w:val="20"/>
          <w:szCs w:val="20"/>
        </w:rPr>
        <w:t>Interinsumos</w:t>
      </w:r>
      <w:proofErr w:type="spellEnd"/>
      <w:r w:rsidR="00D67485">
        <w:rPr>
          <w:sz w:val="20"/>
          <w:szCs w:val="20"/>
        </w:rPr>
        <w:t xml:space="preserve"> S.R.L.</w:t>
      </w:r>
    </w:p>
    <w:p w14:paraId="3FC8D437" w14:textId="77777777" w:rsidR="00D67485" w:rsidRDefault="00D67485" w:rsidP="005A6662">
      <w:pPr>
        <w:spacing w:after="0" w:line="240" w:lineRule="auto"/>
        <w:jc w:val="both"/>
        <w:rPr>
          <w:sz w:val="20"/>
          <w:szCs w:val="20"/>
        </w:rPr>
      </w:pPr>
    </w:p>
    <w:p w14:paraId="24596F3E" w14:textId="77777777" w:rsidR="005A6662" w:rsidRPr="00D67485" w:rsidRDefault="005A6662" w:rsidP="005A6662">
      <w:pPr>
        <w:spacing w:after="0" w:line="240" w:lineRule="auto"/>
        <w:jc w:val="both"/>
        <w:rPr>
          <w:b/>
          <w:sz w:val="20"/>
          <w:szCs w:val="20"/>
        </w:rPr>
      </w:pPr>
      <w:r w:rsidRPr="00D67485">
        <w:rPr>
          <w:b/>
          <w:sz w:val="20"/>
          <w:szCs w:val="20"/>
        </w:rPr>
        <w:t>7.4 Equipos e instrumentos de laboratorio</w:t>
      </w:r>
    </w:p>
    <w:p w14:paraId="160D671B" w14:textId="34976FFA" w:rsidR="005A6662" w:rsidRPr="005A6662" w:rsidRDefault="00D67485" w:rsidP="005A6662">
      <w:pPr>
        <w:spacing w:after="0" w:line="240" w:lineRule="auto"/>
        <w:jc w:val="both"/>
        <w:rPr>
          <w:sz w:val="20"/>
          <w:szCs w:val="20"/>
        </w:rPr>
      </w:pPr>
      <w:r>
        <w:rPr>
          <w:sz w:val="20"/>
          <w:szCs w:val="20"/>
        </w:rPr>
        <w:t>Re</w:t>
      </w:r>
      <w:r w:rsidR="005A6662" w:rsidRPr="005A6662">
        <w:rPr>
          <w:sz w:val="20"/>
          <w:szCs w:val="20"/>
        </w:rPr>
        <w:t xml:space="preserve">frigeradora. Marca Bosch. Modelo Frost 44. Rango 0 a 8 </w:t>
      </w:r>
      <w:proofErr w:type="spellStart"/>
      <w:r w:rsidR="005A6662" w:rsidRPr="005A6662">
        <w:rPr>
          <w:sz w:val="20"/>
          <w:szCs w:val="20"/>
        </w:rPr>
        <w:t>ºC</w:t>
      </w:r>
      <w:proofErr w:type="spellEnd"/>
      <w:r w:rsidR="005A6662" w:rsidRPr="005A6662">
        <w:rPr>
          <w:sz w:val="20"/>
          <w:szCs w:val="20"/>
        </w:rPr>
        <w:t xml:space="preserve">. Precisión + 2 </w:t>
      </w:r>
      <w:proofErr w:type="spellStart"/>
      <w:r w:rsidR="005A6662" w:rsidRPr="005A6662">
        <w:rPr>
          <w:sz w:val="20"/>
          <w:szCs w:val="20"/>
        </w:rPr>
        <w:t>ºC</w:t>
      </w:r>
      <w:proofErr w:type="spellEnd"/>
      <w:r w:rsidR="005A6662" w:rsidRPr="005A6662">
        <w:rPr>
          <w:sz w:val="20"/>
          <w:szCs w:val="20"/>
        </w:rPr>
        <w:t>.</w:t>
      </w:r>
    </w:p>
    <w:p w14:paraId="7D3A2B9E" w14:textId="155FB800" w:rsidR="005A6662" w:rsidRPr="005A6662" w:rsidRDefault="00D67485" w:rsidP="005A6662">
      <w:pPr>
        <w:spacing w:after="0" w:line="240" w:lineRule="auto"/>
        <w:jc w:val="both"/>
        <w:rPr>
          <w:sz w:val="20"/>
          <w:szCs w:val="20"/>
        </w:rPr>
      </w:pPr>
      <w:r>
        <w:rPr>
          <w:sz w:val="20"/>
          <w:szCs w:val="20"/>
        </w:rPr>
        <w:t>pH</w:t>
      </w:r>
      <w:r w:rsidR="005A6662" w:rsidRPr="005A6662">
        <w:rPr>
          <w:sz w:val="20"/>
          <w:szCs w:val="20"/>
        </w:rPr>
        <w:t xml:space="preserve">-metro. Marca </w:t>
      </w:r>
      <w:proofErr w:type="spellStart"/>
      <w:r w:rsidR="005A6662" w:rsidRPr="005A6662">
        <w:rPr>
          <w:sz w:val="20"/>
          <w:szCs w:val="20"/>
        </w:rPr>
        <w:t>Oakon</w:t>
      </w:r>
      <w:proofErr w:type="spellEnd"/>
      <w:r w:rsidR="005A6662" w:rsidRPr="005A6662">
        <w:rPr>
          <w:sz w:val="20"/>
          <w:szCs w:val="20"/>
        </w:rPr>
        <w:t>. Modelo PHTESTR30. Precisión 0.01. Rango 0-15.</w:t>
      </w:r>
    </w:p>
    <w:p w14:paraId="3BA83C6B" w14:textId="0B50A460" w:rsidR="005A6662" w:rsidRPr="005A6662" w:rsidRDefault="005A6662" w:rsidP="005A6662">
      <w:pPr>
        <w:spacing w:after="0" w:line="240" w:lineRule="auto"/>
        <w:jc w:val="both"/>
        <w:rPr>
          <w:sz w:val="20"/>
          <w:szCs w:val="20"/>
        </w:rPr>
      </w:pPr>
      <w:r w:rsidRPr="005A6662">
        <w:rPr>
          <w:sz w:val="20"/>
          <w:szCs w:val="20"/>
        </w:rPr>
        <w:t xml:space="preserve">Balanza </w:t>
      </w:r>
      <w:proofErr w:type="spellStart"/>
      <w:r w:rsidRPr="005A6662">
        <w:rPr>
          <w:sz w:val="20"/>
          <w:szCs w:val="20"/>
        </w:rPr>
        <w:t>semianalítica</w:t>
      </w:r>
      <w:proofErr w:type="spellEnd"/>
      <w:r w:rsidRPr="005A6662">
        <w:rPr>
          <w:sz w:val="20"/>
          <w:szCs w:val="20"/>
        </w:rPr>
        <w:t>. Marca OHAUS. Modelo spj6001. Capacidad 0 – 600 g, sensibilidad aprox. 0.1 mg.</w:t>
      </w:r>
    </w:p>
    <w:p w14:paraId="40229DA0" w14:textId="08275AE0" w:rsidR="005A6662" w:rsidRPr="005A6662" w:rsidRDefault="00D67485" w:rsidP="002C2615">
      <w:pPr>
        <w:spacing w:after="0" w:line="240" w:lineRule="auto"/>
        <w:jc w:val="both"/>
        <w:rPr>
          <w:sz w:val="20"/>
          <w:szCs w:val="20"/>
        </w:rPr>
      </w:pPr>
      <w:r>
        <w:rPr>
          <w:sz w:val="20"/>
          <w:szCs w:val="20"/>
        </w:rPr>
        <w:t>Bureta digital</w:t>
      </w:r>
      <w:r w:rsidR="002C2615">
        <w:rPr>
          <w:sz w:val="20"/>
          <w:szCs w:val="20"/>
        </w:rPr>
        <w:t xml:space="preserve">. Marca </w:t>
      </w:r>
      <w:r w:rsidR="002C2615" w:rsidRPr="002C2615">
        <w:rPr>
          <w:sz w:val="20"/>
          <w:szCs w:val="20"/>
        </w:rPr>
        <w:t>B</w:t>
      </w:r>
      <w:r w:rsidR="002C2615">
        <w:rPr>
          <w:sz w:val="20"/>
          <w:szCs w:val="20"/>
        </w:rPr>
        <w:t xml:space="preserve">rand, modelo </w:t>
      </w:r>
      <w:proofErr w:type="spellStart"/>
      <w:r w:rsidR="002C2615" w:rsidRPr="002C2615">
        <w:rPr>
          <w:sz w:val="20"/>
          <w:szCs w:val="20"/>
        </w:rPr>
        <w:t>T</w:t>
      </w:r>
      <w:r w:rsidR="002C2615">
        <w:rPr>
          <w:sz w:val="20"/>
          <w:szCs w:val="20"/>
        </w:rPr>
        <w:t>ittrete</w:t>
      </w:r>
      <w:proofErr w:type="spellEnd"/>
      <w:r w:rsidR="002C2615">
        <w:rPr>
          <w:sz w:val="20"/>
          <w:szCs w:val="20"/>
        </w:rPr>
        <w:t xml:space="preserve">, capacidad 20 </w:t>
      </w:r>
      <w:proofErr w:type="spellStart"/>
      <w:r w:rsidR="002C2615">
        <w:rPr>
          <w:sz w:val="20"/>
          <w:szCs w:val="20"/>
        </w:rPr>
        <w:t>mL</w:t>
      </w:r>
      <w:proofErr w:type="spellEnd"/>
      <w:r w:rsidR="002C2615">
        <w:rPr>
          <w:sz w:val="20"/>
          <w:szCs w:val="20"/>
        </w:rPr>
        <w:t xml:space="preserve">, precisión 0.001 </w:t>
      </w:r>
      <w:proofErr w:type="spellStart"/>
      <w:r w:rsidR="002C2615">
        <w:rPr>
          <w:sz w:val="20"/>
          <w:szCs w:val="20"/>
        </w:rPr>
        <w:t>mL</w:t>
      </w:r>
      <w:proofErr w:type="spellEnd"/>
      <w:r w:rsidR="002C2615">
        <w:rPr>
          <w:sz w:val="20"/>
          <w:szCs w:val="20"/>
        </w:rPr>
        <w:t>, procedencia Alemania</w:t>
      </w:r>
    </w:p>
    <w:p w14:paraId="0B05EB47" w14:textId="39F105E4" w:rsidR="005A6662" w:rsidRDefault="005A6662" w:rsidP="005A6662">
      <w:pPr>
        <w:spacing w:after="0" w:line="240" w:lineRule="auto"/>
        <w:jc w:val="both"/>
        <w:rPr>
          <w:sz w:val="20"/>
          <w:szCs w:val="20"/>
        </w:rPr>
      </w:pPr>
      <w:r w:rsidRPr="005A6662">
        <w:rPr>
          <w:sz w:val="20"/>
          <w:szCs w:val="20"/>
        </w:rPr>
        <w:t xml:space="preserve">Termómetro digital. Marca </w:t>
      </w:r>
      <w:proofErr w:type="spellStart"/>
      <w:r w:rsidRPr="005A6662">
        <w:rPr>
          <w:sz w:val="20"/>
          <w:szCs w:val="20"/>
        </w:rPr>
        <w:t>Multidigital</w:t>
      </w:r>
      <w:proofErr w:type="spellEnd"/>
      <w:r w:rsidRPr="005A6662">
        <w:rPr>
          <w:sz w:val="20"/>
          <w:szCs w:val="20"/>
        </w:rPr>
        <w:t xml:space="preserve">. Rango de 0 a 200 </w:t>
      </w:r>
      <w:r w:rsidR="00D67485">
        <w:rPr>
          <w:sz w:val="20"/>
          <w:szCs w:val="20"/>
        </w:rPr>
        <w:t>°</w:t>
      </w:r>
      <w:r w:rsidRPr="005A6662">
        <w:rPr>
          <w:sz w:val="20"/>
          <w:szCs w:val="20"/>
        </w:rPr>
        <w:t xml:space="preserve">C. Precisión + 0.01 </w:t>
      </w:r>
      <w:proofErr w:type="spellStart"/>
      <w:r w:rsidRPr="005A6662">
        <w:rPr>
          <w:sz w:val="20"/>
          <w:szCs w:val="20"/>
        </w:rPr>
        <w:t>ºC</w:t>
      </w:r>
      <w:proofErr w:type="spellEnd"/>
      <w:r w:rsidRPr="005A6662">
        <w:rPr>
          <w:sz w:val="20"/>
          <w:szCs w:val="20"/>
        </w:rPr>
        <w:t>.</w:t>
      </w:r>
    </w:p>
    <w:p w14:paraId="6E7BDF68" w14:textId="68D5E6E4" w:rsidR="00D67485" w:rsidRDefault="00D67485" w:rsidP="005A6662">
      <w:pPr>
        <w:spacing w:after="0" w:line="240" w:lineRule="auto"/>
        <w:jc w:val="both"/>
        <w:rPr>
          <w:sz w:val="20"/>
          <w:szCs w:val="20"/>
        </w:rPr>
      </w:pPr>
      <w:r>
        <w:rPr>
          <w:sz w:val="20"/>
          <w:szCs w:val="20"/>
        </w:rPr>
        <w:t xml:space="preserve">Reómetro rotacional. Marca </w:t>
      </w:r>
      <w:proofErr w:type="spellStart"/>
      <w:r>
        <w:rPr>
          <w:sz w:val="20"/>
          <w:szCs w:val="20"/>
        </w:rPr>
        <w:t>Brookfield</w:t>
      </w:r>
      <w:proofErr w:type="spellEnd"/>
      <w:r>
        <w:rPr>
          <w:sz w:val="20"/>
          <w:szCs w:val="20"/>
        </w:rPr>
        <w:t xml:space="preserve">, modelo </w:t>
      </w:r>
      <w:proofErr w:type="spellStart"/>
      <w:r>
        <w:rPr>
          <w:sz w:val="20"/>
          <w:szCs w:val="20"/>
        </w:rPr>
        <w:t>Rv</w:t>
      </w:r>
      <w:proofErr w:type="spellEnd"/>
      <w:r>
        <w:rPr>
          <w:sz w:val="20"/>
          <w:szCs w:val="20"/>
        </w:rPr>
        <w:t>-DVIII, más criostato de recirculación marca Selecta, rango de -15 a 50 °C, precisión 0.1 °C.</w:t>
      </w:r>
    </w:p>
    <w:p w14:paraId="7107AD68" w14:textId="5D23295A" w:rsidR="002C2615" w:rsidRDefault="002C2615" w:rsidP="005A6662">
      <w:pPr>
        <w:spacing w:after="0" w:line="240" w:lineRule="auto"/>
        <w:jc w:val="both"/>
        <w:rPr>
          <w:sz w:val="20"/>
          <w:szCs w:val="20"/>
        </w:rPr>
      </w:pPr>
      <w:r>
        <w:rPr>
          <w:sz w:val="20"/>
          <w:szCs w:val="20"/>
        </w:rPr>
        <w:t xml:space="preserve">Estufa marca Selecta modelo </w:t>
      </w:r>
      <w:proofErr w:type="spellStart"/>
      <w:r>
        <w:rPr>
          <w:sz w:val="20"/>
          <w:szCs w:val="20"/>
        </w:rPr>
        <w:t>Venticell</w:t>
      </w:r>
      <w:proofErr w:type="spellEnd"/>
      <w:r>
        <w:rPr>
          <w:sz w:val="20"/>
          <w:szCs w:val="20"/>
        </w:rPr>
        <w:t xml:space="preserve"> capacidad 110 L, rango de 30 a 210 °C.</w:t>
      </w:r>
    </w:p>
    <w:p w14:paraId="28F65BE8" w14:textId="1C0D2CA3" w:rsidR="002C2615" w:rsidRPr="002C2615" w:rsidRDefault="002C2615" w:rsidP="005A6662">
      <w:pPr>
        <w:spacing w:after="0" w:line="240" w:lineRule="auto"/>
        <w:jc w:val="both"/>
        <w:rPr>
          <w:sz w:val="20"/>
          <w:szCs w:val="20"/>
          <w:lang w:val="en-US"/>
        </w:rPr>
      </w:pPr>
      <w:r>
        <w:rPr>
          <w:sz w:val="20"/>
          <w:szCs w:val="20"/>
        </w:rPr>
        <w:t xml:space="preserve">Molino de martillos. </w:t>
      </w:r>
      <w:proofErr w:type="spellStart"/>
      <w:r w:rsidRPr="002C2615">
        <w:rPr>
          <w:sz w:val="20"/>
          <w:szCs w:val="20"/>
          <w:lang w:val="en-US"/>
        </w:rPr>
        <w:t>Marca</w:t>
      </w:r>
      <w:proofErr w:type="spellEnd"/>
      <w:r w:rsidRPr="002C2615">
        <w:rPr>
          <w:sz w:val="20"/>
          <w:szCs w:val="20"/>
          <w:lang w:val="en-US"/>
        </w:rPr>
        <w:t xml:space="preserve"> S&amp;S </w:t>
      </w:r>
      <w:proofErr w:type="spellStart"/>
      <w:r w:rsidRPr="002C2615">
        <w:rPr>
          <w:sz w:val="20"/>
          <w:szCs w:val="20"/>
          <w:lang w:val="en-US"/>
        </w:rPr>
        <w:t>MEgatek</w:t>
      </w:r>
      <w:proofErr w:type="spellEnd"/>
      <w:r w:rsidRPr="002C2615">
        <w:rPr>
          <w:sz w:val="20"/>
          <w:szCs w:val="20"/>
          <w:lang w:val="en-US"/>
        </w:rPr>
        <w:t xml:space="preserve"> S</w:t>
      </w:r>
      <w:r>
        <w:rPr>
          <w:sz w:val="20"/>
          <w:szCs w:val="20"/>
          <w:lang w:val="en-US"/>
        </w:rPr>
        <w:t>AC</w:t>
      </w:r>
    </w:p>
    <w:p w14:paraId="1CEB31C1" w14:textId="0154862F" w:rsidR="00D67485" w:rsidRDefault="00D67485" w:rsidP="005A6662">
      <w:pPr>
        <w:spacing w:after="0" w:line="240" w:lineRule="auto"/>
        <w:jc w:val="both"/>
        <w:rPr>
          <w:sz w:val="20"/>
          <w:szCs w:val="20"/>
        </w:rPr>
      </w:pPr>
      <w:r>
        <w:rPr>
          <w:sz w:val="20"/>
          <w:szCs w:val="20"/>
        </w:rPr>
        <w:t xml:space="preserve">Equipo para determinar proteínas macro </w:t>
      </w:r>
      <w:proofErr w:type="spellStart"/>
      <w:r w:rsidRPr="00D67485">
        <w:rPr>
          <w:sz w:val="20"/>
          <w:szCs w:val="20"/>
        </w:rPr>
        <w:t>kjeldahl</w:t>
      </w:r>
      <w:proofErr w:type="spellEnd"/>
      <w:r>
        <w:rPr>
          <w:sz w:val="20"/>
          <w:szCs w:val="20"/>
        </w:rPr>
        <w:t xml:space="preserve">. Marca </w:t>
      </w:r>
      <w:proofErr w:type="spellStart"/>
      <w:r>
        <w:rPr>
          <w:sz w:val="20"/>
          <w:szCs w:val="20"/>
        </w:rPr>
        <w:t>Boeco-Germany</w:t>
      </w:r>
      <w:proofErr w:type="spellEnd"/>
      <w:r>
        <w:rPr>
          <w:sz w:val="20"/>
          <w:szCs w:val="20"/>
        </w:rPr>
        <w:t>.</w:t>
      </w:r>
    </w:p>
    <w:p w14:paraId="22AC6895" w14:textId="63A4D37D" w:rsidR="00D67485" w:rsidRPr="005A6662" w:rsidRDefault="00D67485" w:rsidP="005A6662">
      <w:pPr>
        <w:spacing w:after="0" w:line="240" w:lineRule="auto"/>
        <w:jc w:val="both"/>
        <w:rPr>
          <w:sz w:val="20"/>
          <w:szCs w:val="20"/>
        </w:rPr>
      </w:pPr>
      <w:r>
        <w:rPr>
          <w:sz w:val="20"/>
          <w:szCs w:val="20"/>
        </w:rPr>
        <w:t>Kit enzimático para determinar fibra dietética total. Marca Sigma-</w:t>
      </w:r>
      <w:proofErr w:type="spellStart"/>
      <w:r>
        <w:rPr>
          <w:sz w:val="20"/>
          <w:szCs w:val="20"/>
        </w:rPr>
        <w:t>Aldricht</w:t>
      </w:r>
      <w:proofErr w:type="spellEnd"/>
    </w:p>
    <w:p w14:paraId="4B705B27" w14:textId="44802994" w:rsidR="005A6662" w:rsidRPr="005A6662" w:rsidRDefault="005A6662" w:rsidP="005A6662">
      <w:pPr>
        <w:spacing w:after="0" w:line="240" w:lineRule="auto"/>
        <w:jc w:val="both"/>
        <w:rPr>
          <w:sz w:val="20"/>
          <w:szCs w:val="20"/>
        </w:rPr>
      </w:pPr>
      <w:r w:rsidRPr="005A6662">
        <w:rPr>
          <w:sz w:val="20"/>
          <w:szCs w:val="20"/>
        </w:rPr>
        <w:t xml:space="preserve"> </w:t>
      </w:r>
    </w:p>
    <w:p w14:paraId="3065C4D4" w14:textId="77777777" w:rsidR="005A6662" w:rsidRPr="002C2615" w:rsidRDefault="005A6662" w:rsidP="005A6662">
      <w:pPr>
        <w:spacing w:after="0" w:line="240" w:lineRule="auto"/>
        <w:jc w:val="both"/>
        <w:rPr>
          <w:b/>
          <w:sz w:val="20"/>
          <w:szCs w:val="20"/>
        </w:rPr>
      </w:pPr>
      <w:r w:rsidRPr="002C2615">
        <w:rPr>
          <w:b/>
          <w:sz w:val="20"/>
          <w:szCs w:val="20"/>
        </w:rPr>
        <w:t>7.5</w:t>
      </w:r>
      <w:r w:rsidRPr="002C2615">
        <w:rPr>
          <w:b/>
          <w:sz w:val="20"/>
          <w:szCs w:val="20"/>
        </w:rPr>
        <w:tab/>
        <w:t xml:space="preserve">Método experimental </w:t>
      </w:r>
    </w:p>
    <w:p w14:paraId="10A3267B" w14:textId="5D470EBB" w:rsidR="00895555" w:rsidRDefault="00895555" w:rsidP="005A6662">
      <w:pPr>
        <w:spacing w:after="0" w:line="240" w:lineRule="auto"/>
        <w:jc w:val="both"/>
        <w:rPr>
          <w:b/>
          <w:sz w:val="20"/>
          <w:szCs w:val="20"/>
        </w:rPr>
      </w:pPr>
      <w:r>
        <w:rPr>
          <w:b/>
          <w:sz w:val="20"/>
          <w:szCs w:val="20"/>
        </w:rPr>
        <w:t>Elaboración leche de soya</w:t>
      </w:r>
    </w:p>
    <w:p w14:paraId="0A0CFD92" w14:textId="0DA0FED3" w:rsidR="00895555" w:rsidRPr="00895555" w:rsidRDefault="00533979" w:rsidP="005A6662">
      <w:pPr>
        <w:spacing w:after="0" w:line="240" w:lineRule="auto"/>
        <w:jc w:val="both"/>
        <w:rPr>
          <w:sz w:val="20"/>
          <w:szCs w:val="20"/>
        </w:rPr>
      </w:pPr>
      <w:r>
        <w:rPr>
          <w:sz w:val="20"/>
          <w:szCs w:val="20"/>
        </w:rPr>
        <w:t xml:space="preserve">Los granos de soya </w:t>
      </w:r>
      <w:r w:rsidR="00C3352C">
        <w:rPr>
          <w:sz w:val="20"/>
          <w:szCs w:val="20"/>
        </w:rPr>
        <w:t xml:space="preserve">limpiados y seleccionados </w:t>
      </w:r>
      <w:r>
        <w:rPr>
          <w:sz w:val="20"/>
          <w:szCs w:val="20"/>
        </w:rPr>
        <w:t xml:space="preserve">serán lavados y remojados en agua a temperatura ambiente, en proporción 1:5 durante 12 horas. Luego </w:t>
      </w:r>
      <w:r w:rsidR="00C3352C">
        <w:rPr>
          <w:sz w:val="20"/>
          <w:szCs w:val="20"/>
        </w:rPr>
        <w:t xml:space="preserve">serán retirados y enjuagados con agua potable para ser escaldados en agua hirviendo durante 3 minutos, seguidamente serán separados para enfriar hasta temperatura ambiente. </w:t>
      </w:r>
      <w:r w:rsidR="001C4339" w:rsidRPr="001C4339">
        <w:rPr>
          <w:sz w:val="20"/>
          <w:szCs w:val="20"/>
        </w:rPr>
        <w:t xml:space="preserve">La leche de soya se </w:t>
      </w:r>
      <w:r w:rsidR="001C4339">
        <w:rPr>
          <w:sz w:val="20"/>
          <w:szCs w:val="20"/>
        </w:rPr>
        <w:t>elaborará</w:t>
      </w:r>
      <w:r w:rsidR="001C4339" w:rsidRPr="001C4339">
        <w:rPr>
          <w:sz w:val="20"/>
          <w:szCs w:val="20"/>
        </w:rPr>
        <w:t xml:space="preserve"> </w:t>
      </w:r>
      <w:r w:rsidR="00C3352C">
        <w:rPr>
          <w:sz w:val="20"/>
          <w:szCs w:val="20"/>
        </w:rPr>
        <w:t>en una proporción de grano y agua de 40:60, posteriormente se licuará por 5 minutos. Luego la mezcla se pasteurizará a 85 °C por 10 minutos, para finalmente filtrarla en una malla de 0.5 mm para obtener el producto final.</w:t>
      </w:r>
    </w:p>
    <w:p w14:paraId="0FEAF3BA" w14:textId="77777777" w:rsidR="00533979" w:rsidRDefault="00533979" w:rsidP="005A6662">
      <w:pPr>
        <w:spacing w:after="0" w:line="240" w:lineRule="auto"/>
        <w:jc w:val="both"/>
        <w:rPr>
          <w:b/>
          <w:sz w:val="20"/>
          <w:szCs w:val="20"/>
        </w:rPr>
      </w:pPr>
    </w:p>
    <w:p w14:paraId="54C9B7F6" w14:textId="3EC7BEAE" w:rsidR="00895555" w:rsidRDefault="00895555" w:rsidP="005A6662">
      <w:pPr>
        <w:spacing w:after="0" w:line="240" w:lineRule="auto"/>
        <w:jc w:val="both"/>
        <w:rPr>
          <w:b/>
          <w:sz w:val="20"/>
          <w:szCs w:val="20"/>
        </w:rPr>
      </w:pPr>
      <w:r>
        <w:rPr>
          <w:b/>
          <w:sz w:val="20"/>
          <w:szCs w:val="20"/>
        </w:rPr>
        <w:t xml:space="preserve">Elaboración leche de </w:t>
      </w:r>
      <w:proofErr w:type="spellStart"/>
      <w:r>
        <w:rPr>
          <w:b/>
          <w:sz w:val="20"/>
          <w:szCs w:val="20"/>
        </w:rPr>
        <w:t>tarwi</w:t>
      </w:r>
      <w:proofErr w:type="spellEnd"/>
    </w:p>
    <w:p w14:paraId="63E35379" w14:textId="5A1FDCF0" w:rsidR="004F046F" w:rsidRDefault="004F046F" w:rsidP="004F046F">
      <w:pPr>
        <w:spacing w:after="0" w:line="240" w:lineRule="auto"/>
        <w:jc w:val="both"/>
        <w:rPr>
          <w:sz w:val="20"/>
          <w:szCs w:val="20"/>
        </w:rPr>
      </w:pPr>
      <w:r>
        <w:rPr>
          <w:sz w:val="20"/>
          <w:szCs w:val="20"/>
        </w:rPr>
        <w:t xml:space="preserve">El </w:t>
      </w:r>
      <w:proofErr w:type="spellStart"/>
      <w:r>
        <w:rPr>
          <w:sz w:val="20"/>
          <w:szCs w:val="20"/>
        </w:rPr>
        <w:t>desamargado</w:t>
      </w:r>
      <w:proofErr w:type="spellEnd"/>
      <w:r>
        <w:rPr>
          <w:sz w:val="20"/>
          <w:szCs w:val="20"/>
        </w:rPr>
        <w:t xml:space="preserve"> del grano de </w:t>
      </w:r>
      <w:proofErr w:type="spellStart"/>
      <w:r>
        <w:rPr>
          <w:sz w:val="20"/>
          <w:szCs w:val="20"/>
        </w:rPr>
        <w:t>tarwi</w:t>
      </w:r>
      <w:proofErr w:type="spellEnd"/>
      <w:r>
        <w:rPr>
          <w:sz w:val="20"/>
          <w:szCs w:val="20"/>
        </w:rPr>
        <w:t xml:space="preserve"> consistirá en el remojo de este, </w:t>
      </w:r>
      <w:r w:rsidRPr="004F046F">
        <w:rPr>
          <w:sz w:val="20"/>
          <w:szCs w:val="20"/>
        </w:rPr>
        <w:t>con una proporción de materia prima: agua de 1:6 (p/v). El tiempo de</w:t>
      </w:r>
      <w:r>
        <w:rPr>
          <w:sz w:val="20"/>
          <w:szCs w:val="20"/>
        </w:rPr>
        <w:t xml:space="preserve"> </w:t>
      </w:r>
      <w:r w:rsidRPr="004F046F">
        <w:rPr>
          <w:sz w:val="20"/>
          <w:szCs w:val="20"/>
        </w:rPr>
        <w:t xml:space="preserve">remojo </w:t>
      </w:r>
      <w:r>
        <w:rPr>
          <w:sz w:val="20"/>
          <w:szCs w:val="20"/>
        </w:rPr>
        <w:t>será</w:t>
      </w:r>
      <w:r w:rsidRPr="004F046F">
        <w:rPr>
          <w:sz w:val="20"/>
          <w:szCs w:val="20"/>
        </w:rPr>
        <w:t xml:space="preserve"> de 12 h a temperatura ambiente. Posteriormente, se elimin</w:t>
      </w:r>
      <w:r>
        <w:rPr>
          <w:sz w:val="20"/>
          <w:szCs w:val="20"/>
        </w:rPr>
        <w:t>ará</w:t>
      </w:r>
      <w:r w:rsidRPr="004F046F">
        <w:rPr>
          <w:sz w:val="20"/>
          <w:szCs w:val="20"/>
        </w:rPr>
        <w:t xml:space="preserve"> el agua</w:t>
      </w:r>
      <w:r>
        <w:rPr>
          <w:sz w:val="20"/>
          <w:szCs w:val="20"/>
        </w:rPr>
        <w:t xml:space="preserve"> </w:t>
      </w:r>
      <w:r w:rsidRPr="004F046F">
        <w:rPr>
          <w:sz w:val="20"/>
          <w:szCs w:val="20"/>
        </w:rPr>
        <w:t>del remojo que t</w:t>
      </w:r>
      <w:r>
        <w:rPr>
          <w:sz w:val="20"/>
          <w:szCs w:val="20"/>
        </w:rPr>
        <w:t>iene</w:t>
      </w:r>
      <w:r w:rsidRPr="004F046F">
        <w:rPr>
          <w:sz w:val="20"/>
          <w:szCs w:val="20"/>
        </w:rPr>
        <w:t xml:space="preserve"> una apariencia viscosa, y color amarillento, con fuerte olor</w:t>
      </w:r>
      <w:r>
        <w:rPr>
          <w:sz w:val="20"/>
          <w:szCs w:val="20"/>
        </w:rPr>
        <w:t xml:space="preserve"> </w:t>
      </w:r>
      <w:r w:rsidRPr="004F046F">
        <w:rPr>
          <w:sz w:val="20"/>
          <w:szCs w:val="20"/>
        </w:rPr>
        <w:t>a chocho. La muestra remojada y escurrida se llev</w:t>
      </w:r>
      <w:r>
        <w:rPr>
          <w:sz w:val="20"/>
          <w:szCs w:val="20"/>
        </w:rPr>
        <w:t>ará</w:t>
      </w:r>
      <w:r w:rsidRPr="004F046F">
        <w:rPr>
          <w:sz w:val="20"/>
          <w:szCs w:val="20"/>
        </w:rPr>
        <w:t xml:space="preserve"> a 90 °C durante 30 min con</w:t>
      </w:r>
      <w:r>
        <w:rPr>
          <w:sz w:val="20"/>
          <w:szCs w:val="20"/>
        </w:rPr>
        <w:t xml:space="preserve"> </w:t>
      </w:r>
      <w:r w:rsidRPr="004F046F">
        <w:rPr>
          <w:sz w:val="20"/>
          <w:szCs w:val="20"/>
        </w:rPr>
        <w:t xml:space="preserve">una proporción de materia prima: agua 1:5 (p/v). Luego los granos </w:t>
      </w:r>
      <w:r>
        <w:rPr>
          <w:sz w:val="20"/>
          <w:szCs w:val="20"/>
        </w:rPr>
        <w:t>será</w:t>
      </w:r>
      <w:r w:rsidRPr="004F046F">
        <w:rPr>
          <w:sz w:val="20"/>
          <w:szCs w:val="20"/>
        </w:rPr>
        <w:t>n</w:t>
      </w:r>
      <w:r>
        <w:rPr>
          <w:sz w:val="20"/>
          <w:szCs w:val="20"/>
        </w:rPr>
        <w:t xml:space="preserve"> </w:t>
      </w:r>
      <w:r w:rsidRPr="004F046F">
        <w:rPr>
          <w:sz w:val="20"/>
          <w:szCs w:val="20"/>
        </w:rPr>
        <w:t>lixiviados o lavados durante 1, el número de lavados (de 1 a 2 veces) y la</w:t>
      </w:r>
      <w:r>
        <w:rPr>
          <w:sz w:val="20"/>
          <w:szCs w:val="20"/>
        </w:rPr>
        <w:t xml:space="preserve"> </w:t>
      </w:r>
      <w:r w:rsidRPr="004F046F">
        <w:rPr>
          <w:sz w:val="20"/>
          <w:szCs w:val="20"/>
        </w:rPr>
        <w:t xml:space="preserve">relación materia </w:t>
      </w:r>
      <w:proofErr w:type="spellStart"/>
      <w:proofErr w:type="gramStart"/>
      <w:r w:rsidRPr="004F046F">
        <w:rPr>
          <w:sz w:val="20"/>
          <w:szCs w:val="20"/>
        </w:rPr>
        <w:t>prima:agua</w:t>
      </w:r>
      <w:proofErr w:type="spellEnd"/>
      <w:proofErr w:type="gramEnd"/>
      <w:r w:rsidRPr="004F046F">
        <w:rPr>
          <w:sz w:val="20"/>
          <w:szCs w:val="20"/>
        </w:rPr>
        <w:t xml:space="preserve"> (1:3) durante esta operación unitaria</w:t>
      </w:r>
      <w:r w:rsidR="0028164A">
        <w:rPr>
          <w:sz w:val="20"/>
          <w:szCs w:val="20"/>
        </w:rPr>
        <w:t xml:space="preserve"> (Gutiérrez y otros, 2016)</w:t>
      </w:r>
    </w:p>
    <w:p w14:paraId="502062F7" w14:textId="77777777" w:rsidR="004F046F" w:rsidRDefault="004F046F" w:rsidP="004F046F">
      <w:pPr>
        <w:spacing w:after="0" w:line="240" w:lineRule="auto"/>
        <w:jc w:val="both"/>
        <w:rPr>
          <w:sz w:val="20"/>
          <w:szCs w:val="20"/>
        </w:rPr>
      </w:pPr>
    </w:p>
    <w:p w14:paraId="677C1150" w14:textId="31A1B7F2" w:rsidR="00895555" w:rsidRDefault="00533979" w:rsidP="005A6662">
      <w:pPr>
        <w:spacing w:after="0" w:line="240" w:lineRule="auto"/>
        <w:jc w:val="both"/>
        <w:rPr>
          <w:sz w:val="20"/>
          <w:szCs w:val="20"/>
        </w:rPr>
      </w:pPr>
      <w:r w:rsidRPr="00533979">
        <w:rPr>
          <w:sz w:val="20"/>
          <w:szCs w:val="20"/>
        </w:rPr>
        <w:t xml:space="preserve">Los granos </w:t>
      </w:r>
      <w:proofErr w:type="spellStart"/>
      <w:r w:rsidRPr="00533979">
        <w:rPr>
          <w:sz w:val="20"/>
          <w:szCs w:val="20"/>
        </w:rPr>
        <w:t>desamargados</w:t>
      </w:r>
      <w:proofErr w:type="spellEnd"/>
      <w:r w:rsidRPr="00533979">
        <w:rPr>
          <w:sz w:val="20"/>
          <w:szCs w:val="20"/>
        </w:rPr>
        <w:t xml:space="preserve"> se combinar</w:t>
      </w:r>
      <w:r>
        <w:rPr>
          <w:sz w:val="20"/>
          <w:szCs w:val="20"/>
        </w:rPr>
        <w:t>án</w:t>
      </w:r>
      <w:r w:rsidRPr="00533979">
        <w:rPr>
          <w:sz w:val="20"/>
          <w:szCs w:val="20"/>
        </w:rPr>
        <w:t xml:space="preserve"> con agua de mesa en una proporción 40:60, los cuales </w:t>
      </w:r>
      <w:r>
        <w:rPr>
          <w:sz w:val="20"/>
          <w:szCs w:val="20"/>
        </w:rPr>
        <w:t>serán</w:t>
      </w:r>
      <w:r w:rsidRPr="00533979">
        <w:rPr>
          <w:sz w:val="20"/>
          <w:szCs w:val="20"/>
        </w:rPr>
        <w:t xml:space="preserve"> licuados en una licuadora industrial marca Metalmecánica Agroindustrias de 16 L de capacidad, a 3600 rpm durante 5 min, luego se filtr</w:t>
      </w:r>
      <w:r>
        <w:rPr>
          <w:sz w:val="20"/>
          <w:szCs w:val="20"/>
        </w:rPr>
        <w:t>ará</w:t>
      </w:r>
      <w:r w:rsidRPr="00533979">
        <w:rPr>
          <w:sz w:val="20"/>
          <w:szCs w:val="20"/>
        </w:rPr>
        <w:t xml:space="preserve"> con la ayuda de un colador de acero inoxidable (0.173 mm de abertura) y tela de gasa, separando los sólidos retenidos del sobrenadante; esta operación se realiz</w:t>
      </w:r>
      <w:r>
        <w:rPr>
          <w:sz w:val="20"/>
          <w:szCs w:val="20"/>
        </w:rPr>
        <w:t>ará</w:t>
      </w:r>
      <w:r w:rsidRPr="00533979">
        <w:rPr>
          <w:sz w:val="20"/>
          <w:szCs w:val="20"/>
        </w:rPr>
        <w:t xml:space="preserve"> por duplicado hasta obtener una solución homogénea. Finalmente, esta bebida vegetal se pasteuriz</w:t>
      </w:r>
      <w:r>
        <w:rPr>
          <w:sz w:val="20"/>
          <w:szCs w:val="20"/>
        </w:rPr>
        <w:t>ará</w:t>
      </w:r>
      <w:r w:rsidRPr="00533979">
        <w:rPr>
          <w:sz w:val="20"/>
          <w:szCs w:val="20"/>
        </w:rPr>
        <w:t xml:space="preserve"> a 85 °C por 15 min, </w:t>
      </w:r>
      <w:r>
        <w:rPr>
          <w:sz w:val="20"/>
          <w:szCs w:val="20"/>
        </w:rPr>
        <w:t xml:space="preserve">se </w:t>
      </w:r>
      <w:r w:rsidRPr="00533979">
        <w:rPr>
          <w:sz w:val="20"/>
          <w:szCs w:val="20"/>
        </w:rPr>
        <w:t>enfria</w:t>
      </w:r>
      <w:r>
        <w:rPr>
          <w:sz w:val="20"/>
          <w:szCs w:val="20"/>
        </w:rPr>
        <w:t>rá</w:t>
      </w:r>
      <w:r w:rsidRPr="00533979">
        <w:rPr>
          <w:sz w:val="20"/>
          <w:szCs w:val="20"/>
        </w:rPr>
        <w:t xml:space="preserve"> y almacena</w:t>
      </w:r>
      <w:r>
        <w:rPr>
          <w:sz w:val="20"/>
          <w:szCs w:val="20"/>
        </w:rPr>
        <w:t>rá</w:t>
      </w:r>
      <w:r w:rsidRPr="00533979">
        <w:rPr>
          <w:sz w:val="20"/>
          <w:szCs w:val="20"/>
        </w:rPr>
        <w:t xml:space="preserve"> en refrigeración a </w:t>
      </w:r>
      <w:r w:rsidR="00D576F9">
        <w:rPr>
          <w:sz w:val="20"/>
          <w:szCs w:val="20"/>
        </w:rPr>
        <w:t>5</w:t>
      </w:r>
      <w:r w:rsidRPr="00533979">
        <w:rPr>
          <w:sz w:val="20"/>
          <w:szCs w:val="20"/>
        </w:rPr>
        <w:t xml:space="preserve"> °C (</w:t>
      </w:r>
      <w:r>
        <w:rPr>
          <w:sz w:val="20"/>
          <w:szCs w:val="20"/>
        </w:rPr>
        <w:t>Flores-Aguilar y Flores-Rivera, 2019</w:t>
      </w:r>
      <w:r w:rsidRPr="00533979">
        <w:rPr>
          <w:sz w:val="20"/>
          <w:szCs w:val="20"/>
        </w:rPr>
        <w:t xml:space="preserve">), con modificaciones de los autores.  </w:t>
      </w:r>
    </w:p>
    <w:p w14:paraId="08289A67" w14:textId="18B815DF" w:rsidR="004F046F" w:rsidRDefault="004F046F" w:rsidP="005A6662">
      <w:pPr>
        <w:spacing w:after="0" w:line="240" w:lineRule="auto"/>
        <w:jc w:val="both"/>
        <w:rPr>
          <w:sz w:val="20"/>
          <w:szCs w:val="20"/>
        </w:rPr>
      </w:pPr>
    </w:p>
    <w:p w14:paraId="1F9F4DF3" w14:textId="4029AA7D" w:rsidR="004F046F" w:rsidRPr="004F046F" w:rsidRDefault="004F046F" w:rsidP="005A6662">
      <w:pPr>
        <w:spacing w:after="0" w:line="240" w:lineRule="auto"/>
        <w:jc w:val="both"/>
        <w:rPr>
          <w:b/>
          <w:sz w:val="20"/>
          <w:szCs w:val="20"/>
        </w:rPr>
      </w:pPr>
      <w:r>
        <w:rPr>
          <w:b/>
          <w:sz w:val="20"/>
          <w:szCs w:val="20"/>
        </w:rPr>
        <w:t>E</w:t>
      </w:r>
      <w:r w:rsidR="00494484">
        <w:rPr>
          <w:b/>
          <w:sz w:val="20"/>
          <w:szCs w:val="20"/>
        </w:rPr>
        <w:t>laboración de harina de avena</w:t>
      </w:r>
    </w:p>
    <w:p w14:paraId="692BC52E" w14:textId="5E71BABB" w:rsidR="004F046F" w:rsidRDefault="004F046F" w:rsidP="005A6662">
      <w:pPr>
        <w:spacing w:after="0" w:line="240" w:lineRule="auto"/>
        <w:jc w:val="both"/>
        <w:rPr>
          <w:sz w:val="20"/>
          <w:szCs w:val="20"/>
        </w:rPr>
      </w:pPr>
      <w:r>
        <w:rPr>
          <w:sz w:val="20"/>
          <w:szCs w:val="20"/>
        </w:rPr>
        <w:t xml:space="preserve">Las hojuelas de avena serán </w:t>
      </w:r>
      <w:r w:rsidR="00456BFD">
        <w:rPr>
          <w:sz w:val="20"/>
          <w:szCs w:val="20"/>
        </w:rPr>
        <w:t>sometidas</w:t>
      </w:r>
      <w:r>
        <w:rPr>
          <w:sz w:val="20"/>
          <w:szCs w:val="20"/>
        </w:rPr>
        <w:t xml:space="preserve"> a un molino de martillos con una malla Tyler 100 (150</w:t>
      </w:r>
      <w:r w:rsidR="00494484">
        <w:rPr>
          <w:sz w:val="20"/>
          <w:szCs w:val="20"/>
        </w:rPr>
        <w:t xml:space="preserve"> </w:t>
      </w:r>
      <w:r w:rsidR="00494484">
        <w:rPr>
          <w:rFonts w:ascii="Symbol" w:hAnsi="Symbol"/>
          <w:sz w:val="20"/>
          <w:szCs w:val="20"/>
        </w:rPr>
        <w:t></w:t>
      </w:r>
      <w:r>
        <w:rPr>
          <w:sz w:val="20"/>
          <w:szCs w:val="20"/>
        </w:rPr>
        <w:t xml:space="preserve">m) obteniendo </w:t>
      </w:r>
      <w:r w:rsidR="00494484">
        <w:rPr>
          <w:sz w:val="20"/>
          <w:szCs w:val="20"/>
        </w:rPr>
        <w:t>el producto en polvo con tamaño de partícula reducido</w:t>
      </w:r>
    </w:p>
    <w:p w14:paraId="21D1B998" w14:textId="77777777" w:rsidR="00533979" w:rsidRPr="00895555" w:rsidRDefault="00533979" w:rsidP="005A6662">
      <w:pPr>
        <w:spacing w:after="0" w:line="240" w:lineRule="auto"/>
        <w:jc w:val="both"/>
        <w:rPr>
          <w:sz w:val="20"/>
          <w:szCs w:val="20"/>
        </w:rPr>
      </w:pPr>
    </w:p>
    <w:p w14:paraId="30AC6481" w14:textId="1F23DF60" w:rsidR="00895555" w:rsidRPr="00895555" w:rsidRDefault="00895555" w:rsidP="005A6662">
      <w:pPr>
        <w:spacing w:after="0" w:line="240" w:lineRule="auto"/>
        <w:jc w:val="both"/>
        <w:rPr>
          <w:b/>
          <w:sz w:val="20"/>
          <w:szCs w:val="20"/>
        </w:rPr>
      </w:pPr>
      <w:r>
        <w:rPr>
          <w:b/>
          <w:sz w:val="20"/>
          <w:szCs w:val="20"/>
        </w:rPr>
        <w:t>Elaboración de bebida funcional</w:t>
      </w:r>
    </w:p>
    <w:p w14:paraId="3759973A" w14:textId="0FE59C58" w:rsidR="005A6662" w:rsidRPr="005A6662" w:rsidRDefault="00533979" w:rsidP="005A6662">
      <w:pPr>
        <w:spacing w:after="0" w:line="240" w:lineRule="auto"/>
        <w:jc w:val="both"/>
        <w:rPr>
          <w:sz w:val="20"/>
          <w:szCs w:val="20"/>
        </w:rPr>
      </w:pPr>
      <w:r w:rsidRPr="00533979">
        <w:rPr>
          <w:sz w:val="20"/>
          <w:szCs w:val="20"/>
        </w:rPr>
        <w:t xml:space="preserve">La leche </w:t>
      </w:r>
      <w:r w:rsidR="004F046F">
        <w:rPr>
          <w:sz w:val="20"/>
          <w:szCs w:val="20"/>
        </w:rPr>
        <w:t>de soya y</w:t>
      </w:r>
      <w:r w:rsidRPr="00533979">
        <w:rPr>
          <w:sz w:val="20"/>
          <w:szCs w:val="20"/>
        </w:rPr>
        <w:t xml:space="preserve"> leche de </w:t>
      </w:r>
      <w:proofErr w:type="spellStart"/>
      <w:r w:rsidRPr="00533979">
        <w:rPr>
          <w:sz w:val="20"/>
          <w:szCs w:val="20"/>
        </w:rPr>
        <w:t>tarwi</w:t>
      </w:r>
      <w:proofErr w:type="spellEnd"/>
      <w:r w:rsidR="004F046F">
        <w:rPr>
          <w:sz w:val="20"/>
          <w:szCs w:val="20"/>
        </w:rPr>
        <w:t xml:space="preserve"> </w:t>
      </w:r>
      <w:r w:rsidRPr="00533979">
        <w:rPr>
          <w:sz w:val="20"/>
          <w:szCs w:val="20"/>
        </w:rPr>
        <w:t>se mezclar</w:t>
      </w:r>
      <w:r w:rsidR="00456BFD">
        <w:rPr>
          <w:sz w:val="20"/>
          <w:szCs w:val="20"/>
        </w:rPr>
        <w:t>a</w:t>
      </w:r>
      <w:r w:rsidRPr="00533979">
        <w:rPr>
          <w:sz w:val="20"/>
          <w:szCs w:val="20"/>
        </w:rPr>
        <w:t xml:space="preserve">n en una marmita de acero inoxidable junto a la harina de avena en las cantidades indicadas en el diseño experimental (Tabla 1), calentándose hasta 70 °C, para adicionar </w:t>
      </w:r>
      <w:r w:rsidR="00456BFD">
        <w:rPr>
          <w:sz w:val="20"/>
          <w:szCs w:val="20"/>
        </w:rPr>
        <w:t>el azúcar</w:t>
      </w:r>
      <w:r w:rsidRPr="00533979">
        <w:rPr>
          <w:sz w:val="20"/>
          <w:szCs w:val="20"/>
        </w:rPr>
        <w:t xml:space="preserve"> </w:t>
      </w:r>
      <w:r w:rsidR="00456BFD">
        <w:rPr>
          <w:sz w:val="20"/>
          <w:szCs w:val="20"/>
        </w:rPr>
        <w:t>(</w:t>
      </w:r>
      <w:r w:rsidR="00D576F9">
        <w:rPr>
          <w:sz w:val="20"/>
          <w:szCs w:val="20"/>
        </w:rPr>
        <w:t>6</w:t>
      </w:r>
      <w:r w:rsidR="00456BFD">
        <w:rPr>
          <w:sz w:val="20"/>
          <w:szCs w:val="20"/>
        </w:rPr>
        <w:t xml:space="preserve">%) </w:t>
      </w:r>
      <w:r w:rsidRPr="00533979">
        <w:rPr>
          <w:sz w:val="20"/>
          <w:szCs w:val="20"/>
        </w:rPr>
        <w:t>y lograr su total disolución, luego se pasteuriz</w:t>
      </w:r>
      <w:r w:rsidR="00456BFD">
        <w:rPr>
          <w:sz w:val="20"/>
          <w:szCs w:val="20"/>
        </w:rPr>
        <w:t>ará</w:t>
      </w:r>
      <w:r w:rsidRPr="00533979">
        <w:rPr>
          <w:sz w:val="20"/>
          <w:szCs w:val="20"/>
        </w:rPr>
        <w:t xml:space="preserve"> a 85 °C por 15 min, se enfri</w:t>
      </w:r>
      <w:r w:rsidR="00456BFD">
        <w:rPr>
          <w:sz w:val="20"/>
          <w:szCs w:val="20"/>
        </w:rPr>
        <w:t>ará</w:t>
      </w:r>
      <w:r w:rsidRPr="00533979">
        <w:rPr>
          <w:sz w:val="20"/>
          <w:szCs w:val="20"/>
        </w:rPr>
        <w:t xml:space="preserve"> hasta 37 °C para inocular </w:t>
      </w:r>
      <w:r w:rsidR="00456BFD">
        <w:rPr>
          <w:sz w:val="20"/>
          <w:szCs w:val="20"/>
        </w:rPr>
        <w:t xml:space="preserve">la combinación equitativa de cultivos </w:t>
      </w:r>
      <w:proofErr w:type="spellStart"/>
      <w:r w:rsidR="00685414">
        <w:rPr>
          <w:sz w:val="20"/>
          <w:szCs w:val="20"/>
        </w:rPr>
        <w:t>probióticos</w:t>
      </w:r>
      <w:proofErr w:type="spellEnd"/>
      <w:r w:rsidR="00456BFD">
        <w:rPr>
          <w:sz w:val="20"/>
          <w:szCs w:val="20"/>
        </w:rPr>
        <w:t xml:space="preserve"> de </w:t>
      </w:r>
      <w:proofErr w:type="spellStart"/>
      <w:r w:rsidR="00456BFD" w:rsidRPr="00685414">
        <w:rPr>
          <w:i/>
          <w:sz w:val="20"/>
          <w:szCs w:val="20"/>
        </w:rPr>
        <w:t>Lactobacillus</w:t>
      </w:r>
      <w:proofErr w:type="spellEnd"/>
      <w:r w:rsidR="00456BFD" w:rsidRPr="00685414">
        <w:rPr>
          <w:i/>
          <w:sz w:val="20"/>
          <w:szCs w:val="20"/>
        </w:rPr>
        <w:t xml:space="preserve"> </w:t>
      </w:r>
      <w:proofErr w:type="spellStart"/>
      <w:r w:rsidR="00456BFD" w:rsidRPr="00685414">
        <w:rPr>
          <w:i/>
          <w:sz w:val="20"/>
          <w:szCs w:val="20"/>
        </w:rPr>
        <w:t>a</w:t>
      </w:r>
      <w:r w:rsidR="00456BFD" w:rsidRPr="00456BFD">
        <w:rPr>
          <w:i/>
          <w:sz w:val="20"/>
          <w:szCs w:val="20"/>
        </w:rPr>
        <w:t>cidophillu</w:t>
      </w:r>
      <w:r w:rsidR="00456BFD">
        <w:rPr>
          <w:sz w:val="20"/>
          <w:szCs w:val="20"/>
        </w:rPr>
        <w:t>s</w:t>
      </w:r>
      <w:proofErr w:type="spellEnd"/>
      <w:r w:rsidR="00456BFD">
        <w:rPr>
          <w:sz w:val="20"/>
          <w:szCs w:val="20"/>
        </w:rPr>
        <w:t xml:space="preserve"> y </w:t>
      </w:r>
      <w:proofErr w:type="spellStart"/>
      <w:r w:rsidR="00456BFD" w:rsidRPr="00456BFD">
        <w:rPr>
          <w:i/>
          <w:sz w:val="20"/>
          <w:szCs w:val="20"/>
        </w:rPr>
        <w:t>bifidobacterium</w:t>
      </w:r>
      <w:proofErr w:type="spellEnd"/>
      <w:r w:rsidR="00456BFD" w:rsidRPr="00456BFD">
        <w:rPr>
          <w:i/>
          <w:sz w:val="20"/>
          <w:szCs w:val="20"/>
        </w:rPr>
        <w:t xml:space="preserve"> </w:t>
      </w:r>
      <w:proofErr w:type="spellStart"/>
      <w:r w:rsidR="00456BFD" w:rsidRPr="00456BFD">
        <w:rPr>
          <w:i/>
          <w:sz w:val="20"/>
          <w:szCs w:val="20"/>
        </w:rPr>
        <w:t>animalis</w:t>
      </w:r>
      <w:proofErr w:type="spellEnd"/>
      <w:r w:rsidR="00456BFD">
        <w:rPr>
          <w:sz w:val="20"/>
          <w:szCs w:val="20"/>
        </w:rPr>
        <w:t xml:space="preserve"> </w:t>
      </w:r>
      <w:r w:rsidR="00685414">
        <w:rPr>
          <w:sz w:val="20"/>
          <w:szCs w:val="20"/>
        </w:rPr>
        <w:t xml:space="preserve">en </w:t>
      </w:r>
      <w:proofErr w:type="spellStart"/>
      <w:r w:rsidR="00685414">
        <w:rPr>
          <w:sz w:val="20"/>
          <w:szCs w:val="20"/>
        </w:rPr>
        <w:t>co</w:t>
      </w:r>
      <w:proofErr w:type="spellEnd"/>
      <w:r w:rsidR="00685414">
        <w:rPr>
          <w:sz w:val="20"/>
          <w:szCs w:val="20"/>
        </w:rPr>
        <w:t xml:space="preserve">-cultivo con </w:t>
      </w:r>
      <w:proofErr w:type="spellStart"/>
      <w:r w:rsidR="00685414" w:rsidRPr="00685414">
        <w:rPr>
          <w:i/>
          <w:sz w:val="20"/>
          <w:szCs w:val="20"/>
        </w:rPr>
        <w:t>Streptococcus</w:t>
      </w:r>
      <w:proofErr w:type="spellEnd"/>
      <w:r w:rsidR="00685414" w:rsidRPr="00685414">
        <w:rPr>
          <w:i/>
          <w:sz w:val="20"/>
          <w:szCs w:val="20"/>
        </w:rPr>
        <w:t xml:space="preserve"> </w:t>
      </w:r>
      <w:proofErr w:type="spellStart"/>
      <w:r w:rsidR="00685414" w:rsidRPr="00685414">
        <w:rPr>
          <w:i/>
          <w:sz w:val="20"/>
          <w:szCs w:val="20"/>
        </w:rPr>
        <w:t>Thermophilus</w:t>
      </w:r>
      <w:proofErr w:type="spellEnd"/>
      <w:r w:rsidR="00685414">
        <w:rPr>
          <w:sz w:val="20"/>
          <w:szCs w:val="20"/>
        </w:rPr>
        <w:t xml:space="preserve"> (</w:t>
      </w:r>
      <w:r w:rsidR="00685414" w:rsidRPr="00533979">
        <w:rPr>
          <w:sz w:val="20"/>
          <w:szCs w:val="20"/>
        </w:rPr>
        <w:t>2% en volumen</w:t>
      </w:r>
      <w:r w:rsidR="00685414">
        <w:rPr>
          <w:sz w:val="20"/>
          <w:szCs w:val="20"/>
        </w:rPr>
        <w:t>)</w:t>
      </w:r>
      <w:r w:rsidRPr="00533979">
        <w:rPr>
          <w:sz w:val="20"/>
          <w:szCs w:val="20"/>
        </w:rPr>
        <w:t>. Después, se incub</w:t>
      </w:r>
      <w:r w:rsidR="00456BFD">
        <w:rPr>
          <w:sz w:val="20"/>
          <w:szCs w:val="20"/>
        </w:rPr>
        <w:t>ará</w:t>
      </w:r>
      <w:r w:rsidRPr="00533979">
        <w:rPr>
          <w:sz w:val="20"/>
          <w:szCs w:val="20"/>
        </w:rPr>
        <w:t xml:space="preserve"> en una estufa (MMM </w:t>
      </w:r>
      <w:proofErr w:type="spellStart"/>
      <w:r w:rsidRPr="00533979">
        <w:rPr>
          <w:sz w:val="20"/>
          <w:szCs w:val="20"/>
        </w:rPr>
        <w:t>group</w:t>
      </w:r>
      <w:proofErr w:type="spellEnd"/>
      <w:r w:rsidRPr="00533979">
        <w:rPr>
          <w:sz w:val="20"/>
          <w:szCs w:val="20"/>
        </w:rPr>
        <w:t xml:space="preserve">, modelo </w:t>
      </w:r>
      <w:proofErr w:type="spellStart"/>
      <w:r w:rsidRPr="00533979">
        <w:rPr>
          <w:sz w:val="20"/>
          <w:szCs w:val="20"/>
        </w:rPr>
        <w:t>Venticell</w:t>
      </w:r>
      <w:proofErr w:type="spellEnd"/>
      <w:r w:rsidRPr="00533979">
        <w:rPr>
          <w:sz w:val="20"/>
          <w:szCs w:val="20"/>
        </w:rPr>
        <w:t xml:space="preserve">, España) a 37 °C </w:t>
      </w:r>
      <w:r w:rsidR="00456BFD">
        <w:rPr>
          <w:sz w:val="20"/>
          <w:szCs w:val="20"/>
        </w:rPr>
        <w:t>hasta llegar a pH 4.8 (</w:t>
      </w:r>
      <w:proofErr w:type="spellStart"/>
      <w:r w:rsidR="00456BFD">
        <w:rPr>
          <w:sz w:val="20"/>
          <w:szCs w:val="20"/>
        </w:rPr>
        <w:t>Bati</w:t>
      </w:r>
      <w:r w:rsidR="00685414">
        <w:rPr>
          <w:sz w:val="20"/>
          <w:szCs w:val="20"/>
        </w:rPr>
        <w:t>stini</w:t>
      </w:r>
      <w:proofErr w:type="spellEnd"/>
      <w:r w:rsidR="00685414">
        <w:rPr>
          <w:sz w:val="20"/>
          <w:szCs w:val="20"/>
        </w:rPr>
        <w:t xml:space="preserve"> y otros, 2018, Gupta y otros, 2010</w:t>
      </w:r>
      <w:r w:rsidR="00456BFD">
        <w:rPr>
          <w:sz w:val="20"/>
          <w:szCs w:val="20"/>
        </w:rPr>
        <w:t>)</w:t>
      </w:r>
      <w:r w:rsidR="00685414">
        <w:rPr>
          <w:sz w:val="20"/>
          <w:szCs w:val="20"/>
        </w:rPr>
        <w:t xml:space="preserve"> con modificaciones del autor</w:t>
      </w:r>
      <w:r w:rsidRPr="00533979">
        <w:rPr>
          <w:sz w:val="20"/>
          <w:szCs w:val="20"/>
        </w:rPr>
        <w:t>, y finalmente se almacen</w:t>
      </w:r>
      <w:r w:rsidR="00456BFD">
        <w:rPr>
          <w:sz w:val="20"/>
          <w:szCs w:val="20"/>
        </w:rPr>
        <w:t>ará</w:t>
      </w:r>
      <w:r w:rsidRPr="00533979">
        <w:rPr>
          <w:sz w:val="20"/>
          <w:szCs w:val="20"/>
        </w:rPr>
        <w:t xml:space="preserve"> en refrigeración a </w:t>
      </w:r>
      <w:r w:rsidR="00685414">
        <w:rPr>
          <w:sz w:val="20"/>
          <w:szCs w:val="20"/>
        </w:rPr>
        <w:t>5</w:t>
      </w:r>
      <w:r w:rsidRPr="00533979">
        <w:rPr>
          <w:sz w:val="20"/>
          <w:szCs w:val="20"/>
        </w:rPr>
        <w:t xml:space="preserve"> °C por 2</w:t>
      </w:r>
      <w:r w:rsidR="00685414">
        <w:rPr>
          <w:sz w:val="20"/>
          <w:szCs w:val="20"/>
        </w:rPr>
        <w:t>1 días</w:t>
      </w:r>
      <w:r w:rsidRPr="00533979">
        <w:rPr>
          <w:sz w:val="20"/>
          <w:szCs w:val="20"/>
        </w:rPr>
        <w:t xml:space="preserve"> para las evaluaciones analíticas.</w:t>
      </w:r>
    </w:p>
    <w:p w14:paraId="520324CA" w14:textId="77777777" w:rsidR="004F046F" w:rsidRDefault="004F046F" w:rsidP="005A6662">
      <w:pPr>
        <w:spacing w:after="0" w:line="240" w:lineRule="auto"/>
        <w:jc w:val="both"/>
        <w:rPr>
          <w:b/>
          <w:sz w:val="20"/>
          <w:szCs w:val="20"/>
        </w:rPr>
      </w:pPr>
    </w:p>
    <w:p w14:paraId="030B4FF6" w14:textId="0581721B" w:rsidR="005A6662" w:rsidRPr="002C2615" w:rsidRDefault="005A6662" w:rsidP="005A6662">
      <w:pPr>
        <w:spacing w:after="0" w:line="240" w:lineRule="auto"/>
        <w:jc w:val="both"/>
        <w:rPr>
          <w:b/>
          <w:sz w:val="20"/>
          <w:szCs w:val="20"/>
        </w:rPr>
      </w:pPr>
      <w:r w:rsidRPr="002C2615">
        <w:rPr>
          <w:b/>
          <w:sz w:val="20"/>
          <w:szCs w:val="20"/>
        </w:rPr>
        <w:t>7.6</w:t>
      </w:r>
      <w:r w:rsidRPr="002C2615">
        <w:rPr>
          <w:b/>
          <w:sz w:val="20"/>
          <w:szCs w:val="20"/>
        </w:rPr>
        <w:tab/>
        <w:t>Métodos de análisis</w:t>
      </w:r>
    </w:p>
    <w:p w14:paraId="32E788FE" w14:textId="44EECF91" w:rsidR="00654F19" w:rsidRPr="00654F19" w:rsidRDefault="00654F19" w:rsidP="006946E9">
      <w:pPr>
        <w:spacing w:after="0" w:line="240" w:lineRule="auto"/>
        <w:jc w:val="both"/>
        <w:rPr>
          <w:b/>
          <w:sz w:val="20"/>
          <w:szCs w:val="20"/>
        </w:rPr>
      </w:pPr>
      <w:r w:rsidRPr="00654F19">
        <w:rPr>
          <w:b/>
          <w:sz w:val="20"/>
          <w:szCs w:val="20"/>
        </w:rPr>
        <w:t>Análisis fisicoquímicos</w:t>
      </w:r>
      <w:r w:rsidR="00740034" w:rsidRPr="00654F19">
        <w:rPr>
          <w:b/>
          <w:sz w:val="20"/>
          <w:szCs w:val="20"/>
        </w:rPr>
        <w:t xml:space="preserve"> </w:t>
      </w:r>
    </w:p>
    <w:p w14:paraId="2FCA3465" w14:textId="77777777" w:rsidR="00654F19" w:rsidRDefault="00654F19" w:rsidP="00654F19">
      <w:pPr>
        <w:spacing w:after="0" w:line="240" w:lineRule="auto"/>
        <w:jc w:val="both"/>
        <w:rPr>
          <w:sz w:val="20"/>
          <w:szCs w:val="20"/>
        </w:rPr>
      </w:pPr>
      <w:r>
        <w:rPr>
          <w:sz w:val="20"/>
          <w:szCs w:val="20"/>
        </w:rPr>
        <w:t>Los análisis de las características fisicoquímicas para los diferentes tratamientos de la formulación de bebidas funcionales se realizarán los días 0, 4, 7, 14 y 21 de almacenamiento a 5 °C.</w:t>
      </w:r>
    </w:p>
    <w:p w14:paraId="32FD940F" w14:textId="371DA7B6" w:rsidR="00654F19" w:rsidRDefault="00654F19" w:rsidP="00654F19">
      <w:pPr>
        <w:spacing w:after="0" w:line="240" w:lineRule="auto"/>
        <w:jc w:val="both"/>
        <w:rPr>
          <w:sz w:val="20"/>
          <w:szCs w:val="20"/>
        </w:rPr>
      </w:pPr>
      <w:r>
        <w:rPr>
          <w:sz w:val="20"/>
          <w:szCs w:val="20"/>
        </w:rPr>
        <w:t>Las técnicas analíticas a utilizar son:</w:t>
      </w:r>
    </w:p>
    <w:p w14:paraId="6D5C928C" w14:textId="601FF10D" w:rsidR="00685414" w:rsidRPr="00654F19" w:rsidRDefault="00685414" w:rsidP="00654F19">
      <w:pPr>
        <w:pStyle w:val="Prrafodelista"/>
        <w:numPr>
          <w:ilvl w:val="0"/>
          <w:numId w:val="1"/>
        </w:numPr>
        <w:spacing w:after="0" w:line="240" w:lineRule="auto"/>
        <w:ind w:left="142" w:hanging="142"/>
        <w:jc w:val="both"/>
        <w:rPr>
          <w:sz w:val="20"/>
          <w:szCs w:val="20"/>
        </w:rPr>
      </w:pPr>
      <w:r w:rsidRPr="00654F19">
        <w:rPr>
          <w:sz w:val="20"/>
          <w:szCs w:val="20"/>
        </w:rPr>
        <w:t>Acidez titulable y proteínas, según el método AOAC (2005)</w:t>
      </w:r>
    </w:p>
    <w:p w14:paraId="3FAB6634" w14:textId="73F24FB9" w:rsidR="005A6662" w:rsidRDefault="00740034" w:rsidP="006946E9">
      <w:pPr>
        <w:spacing w:after="0" w:line="240" w:lineRule="auto"/>
        <w:jc w:val="both"/>
        <w:rPr>
          <w:sz w:val="20"/>
          <w:szCs w:val="20"/>
        </w:rPr>
      </w:pPr>
      <w:r>
        <w:rPr>
          <w:sz w:val="20"/>
          <w:szCs w:val="20"/>
        </w:rPr>
        <w:t xml:space="preserve">- </w:t>
      </w:r>
      <w:r w:rsidR="00685414">
        <w:rPr>
          <w:sz w:val="20"/>
          <w:szCs w:val="20"/>
        </w:rPr>
        <w:t>F</w:t>
      </w:r>
      <w:r w:rsidR="00685414" w:rsidRPr="00685414">
        <w:rPr>
          <w:sz w:val="20"/>
          <w:szCs w:val="20"/>
        </w:rPr>
        <w:t>ibra dietética según AOAC (1998), utilizando el kit enzimático Sigma TDF-100.</w:t>
      </w:r>
    </w:p>
    <w:p w14:paraId="481693A9" w14:textId="58CBF6B8" w:rsidR="00740034" w:rsidRDefault="00740034" w:rsidP="006946E9">
      <w:pPr>
        <w:spacing w:after="0" w:line="240" w:lineRule="auto"/>
        <w:jc w:val="both"/>
        <w:rPr>
          <w:sz w:val="20"/>
          <w:szCs w:val="20"/>
        </w:rPr>
      </w:pPr>
      <w:r>
        <w:rPr>
          <w:sz w:val="20"/>
          <w:szCs w:val="20"/>
        </w:rPr>
        <w:t xml:space="preserve">- Viscosidad aparente. La viscosidad será medida en reómetro </w:t>
      </w:r>
      <w:proofErr w:type="spellStart"/>
      <w:r>
        <w:rPr>
          <w:sz w:val="20"/>
          <w:szCs w:val="20"/>
        </w:rPr>
        <w:t>Brookfield</w:t>
      </w:r>
      <w:proofErr w:type="spellEnd"/>
      <w:r>
        <w:rPr>
          <w:sz w:val="20"/>
          <w:szCs w:val="20"/>
        </w:rPr>
        <w:t xml:space="preserve"> colocando 11 </w:t>
      </w:r>
      <w:proofErr w:type="spellStart"/>
      <w:r>
        <w:rPr>
          <w:sz w:val="20"/>
          <w:szCs w:val="20"/>
        </w:rPr>
        <w:t>mL</w:t>
      </w:r>
      <w:proofErr w:type="spellEnd"/>
      <w:r>
        <w:rPr>
          <w:sz w:val="20"/>
          <w:szCs w:val="20"/>
        </w:rPr>
        <w:t xml:space="preserve"> en el dispositivo de poca muestra, usando el husillo N° 27 a 80 rpm. Se reportará en </w:t>
      </w:r>
      <w:proofErr w:type="spellStart"/>
      <w:r>
        <w:rPr>
          <w:sz w:val="20"/>
          <w:szCs w:val="20"/>
        </w:rPr>
        <w:t>cp</w:t>
      </w:r>
      <w:proofErr w:type="spellEnd"/>
      <w:r>
        <w:rPr>
          <w:sz w:val="20"/>
          <w:szCs w:val="20"/>
        </w:rPr>
        <w:t xml:space="preserve"> o </w:t>
      </w:r>
      <w:proofErr w:type="spellStart"/>
      <w:r>
        <w:rPr>
          <w:sz w:val="20"/>
          <w:szCs w:val="20"/>
        </w:rPr>
        <w:t>mPa.s</w:t>
      </w:r>
      <w:proofErr w:type="spellEnd"/>
      <w:r>
        <w:rPr>
          <w:sz w:val="20"/>
          <w:szCs w:val="20"/>
        </w:rPr>
        <w:t>. (Gupta y otros, 2010) con modificaciones de los autores.</w:t>
      </w:r>
    </w:p>
    <w:p w14:paraId="17D3C376" w14:textId="77777777" w:rsidR="00740034" w:rsidRDefault="00740034" w:rsidP="006946E9">
      <w:pPr>
        <w:spacing w:after="0" w:line="240" w:lineRule="auto"/>
        <w:jc w:val="both"/>
        <w:rPr>
          <w:sz w:val="20"/>
          <w:szCs w:val="20"/>
        </w:rPr>
      </w:pPr>
    </w:p>
    <w:p w14:paraId="0587AE48" w14:textId="4BA28756" w:rsidR="007B4711" w:rsidRPr="007B4711" w:rsidRDefault="007B4711" w:rsidP="007B4711">
      <w:pPr>
        <w:spacing w:after="0" w:line="240" w:lineRule="auto"/>
        <w:jc w:val="both"/>
        <w:rPr>
          <w:rFonts w:cstheme="minorHAnsi"/>
          <w:sz w:val="20"/>
          <w:szCs w:val="20"/>
        </w:rPr>
      </w:pPr>
      <w:r w:rsidRPr="00654F19">
        <w:rPr>
          <w:rFonts w:cstheme="minorHAnsi"/>
          <w:b/>
          <w:sz w:val="20"/>
          <w:szCs w:val="20"/>
        </w:rPr>
        <w:t>Análisis microbiológicos</w:t>
      </w:r>
    </w:p>
    <w:p w14:paraId="4E725A16" w14:textId="4041FFE0" w:rsidR="00914801" w:rsidRPr="00914801" w:rsidRDefault="007B4711" w:rsidP="007B4711">
      <w:pPr>
        <w:spacing w:after="0" w:line="240" w:lineRule="auto"/>
        <w:jc w:val="both"/>
        <w:rPr>
          <w:rFonts w:cstheme="minorHAnsi"/>
          <w:sz w:val="20"/>
          <w:szCs w:val="20"/>
        </w:rPr>
      </w:pPr>
      <w:r w:rsidRPr="007B4711">
        <w:rPr>
          <w:rFonts w:cstheme="minorHAnsi"/>
          <w:sz w:val="20"/>
          <w:szCs w:val="20"/>
        </w:rPr>
        <w:t>Para determinar la supervivencia de los microorganismos en la bebida funcional durante el período</w:t>
      </w:r>
      <w:r>
        <w:rPr>
          <w:rFonts w:cstheme="minorHAnsi"/>
          <w:sz w:val="20"/>
          <w:szCs w:val="20"/>
        </w:rPr>
        <w:t xml:space="preserve"> </w:t>
      </w:r>
      <w:r w:rsidRPr="007B4711">
        <w:rPr>
          <w:rFonts w:cstheme="minorHAnsi"/>
          <w:sz w:val="20"/>
          <w:szCs w:val="20"/>
        </w:rPr>
        <w:t>de almacenamiento (0, 4, 7, 14 y 21 días), se mezclaron 10 g de cada muestra con 90 g de solución</w:t>
      </w:r>
      <w:r>
        <w:rPr>
          <w:rFonts w:cstheme="minorHAnsi"/>
          <w:sz w:val="20"/>
          <w:szCs w:val="20"/>
        </w:rPr>
        <w:t xml:space="preserve"> </w:t>
      </w:r>
      <w:r w:rsidRPr="007B4711">
        <w:rPr>
          <w:rFonts w:cstheme="minorHAnsi"/>
          <w:sz w:val="20"/>
          <w:szCs w:val="20"/>
        </w:rPr>
        <w:t xml:space="preserve">salina estéril 8.5 g/L durante 1 minuto a 260 rpm en un </w:t>
      </w:r>
      <w:proofErr w:type="spellStart"/>
      <w:r w:rsidRPr="007B4711">
        <w:rPr>
          <w:rFonts w:cstheme="minorHAnsi"/>
          <w:sz w:val="20"/>
          <w:szCs w:val="20"/>
        </w:rPr>
        <w:t>Stomacher</w:t>
      </w:r>
      <w:proofErr w:type="spellEnd"/>
      <w:r w:rsidRPr="007B4711">
        <w:rPr>
          <w:rFonts w:cstheme="minorHAnsi"/>
          <w:sz w:val="20"/>
          <w:szCs w:val="20"/>
        </w:rPr>
        <w:t xml:space="preserve"> y sometido a diluciones decimales</w:t>
      </w:r>
      <w:r>
        <w:rPr>
          <w:rFonts w:cstheme="minorHAnsi"/>
          <w:sz w:val="20"/>
          <w:szCs w:val="20"/>
        </w:rPr>
        <w:t xml:space="preserve"> </w:t>
      </w:r>
      <w:r w:rsidRPr="007B4711">
        <w:rPr>
          <w:rFonts w:cstheme="minorHAnsi"/>
          <w:sz w:val="20"/>
          <w:szCs w:val="20"/>
        </w:rPr>
        <w:t>en serie con el mismo diluyente. En cada día de muestreo, se usó una nueva botella de cada</w:t>
      </w:r>
      <w:r>
        <w:rPr>
          <w:rFonts w:cstheme="minorHAnsi"/>
          <w:sz w:val="20"/>
          <w:szCs w:val="20"/>
        </w:rPr>
        <w:t xml:space="preserve"> </w:t>
      </w:r>
      <w:r w:rsidRPr="007B4711">
        <w:rPr>
          <w:rFonts w:cstheme="minorHAnsi"/>
          <w:sz w:val="20"/>
          <w:szCs w:val="20"/>
        </w:rPr>
        <w:t>tratamiento que contenía la bebida fermentada del mismo lote para el análisis. Se determinarán el</w:t>
      </w:r>
      <w:r>
        <w:rPr>
          <w:rFonts w:cstheme="minorHAnsi"/>
          <w:sz w:val="20"/>
          <w:szCs w:val="20"/>
        </w:rPr>
        <w:t xml:space="preserve"> </w:t>
      </w:r>
      <w:r w:rsidRPr="007B4711">
        <w:rPr>
          <w:rFonts w:cstheme="minorHAnsi"/>
          <w:sz w:val="20"/>
          <w:szCs w:val="20"/>
        </w:rPr>
        <w:t xml:space="preserve">recuento de células viables de </w:t>
      </w:r>
      <w:r w:rsidRPr="007B4711">
        <w:rPr>
          <w:rFonts w:cstheme="minorHAnsi"/>
          <w:i/>
          <w:sz w:val="20"/>
          <w:szCs w:val="20"/>
        </w:rPr>
        <w:t xml:space="preserve">S. </w:t>
      </w:r>
      <w:proofErr w:type="spellStart"/>
      <w:r w:rsidRPr="007B4711">
        <w:rPr>
          <w:rFonts w:cstheme="minorHAnsi"/>
          <w:i/>
          <w:sz w:val="20"/>
          <w:szCs w:val="20"/>
        </w:rPr>
        <w:t>thermophilus</w:t>
      </w:r>
      <w:proofErr w:type="spellEnd"/>
      <w:r w:rsidRPr="007B4711">
        <w:rPr>
          <w:rFonts w:cstheme="minorHAnsi"/>
          <w:sz w:val="20"/>
          <w:szCs w:val="20"/>
        </w:rPr>
        <w:t xml:space="preserve"> colocando en la superficie 20 µL de cada dilución en</w:t>
      </w:r>
      <w:r>
        <w:rPr>
          <w:rFonts w:cstheme="minorHAnsi"/>
          <w:sz w:val="20"/>
          <w:szCs w:val="20"/>
        </w:rPr>
        <w:t xml:space="preserve"> </w:t>
      </w:r>
      <w:r w:rsidRPr="007B4711">
        <w:rPr>
          <w:rFonts w:cstheme="minorHAnsi"/>
          <w:sz w:val="20"/>
          <w:szCs w:val="20"/>
        </w:rPr>
        <w:t>agar M17 suplementado con 5 g/L de lactosa. Las placas se incubarán a 37 ° C durante 48 horas en</w:t>
      </w:r>
      <w:r>
        <w:rPr>
          <w:rFonts w:cstheme="minorHAnsi"/>
          <w:sz w:val="20"/>
          <w:szCs w:val="20"/>
        </w:rPr>
        <w:t xml:space="preserve"> </w:t>
      </w:r>
      <w:r w:rsidRPr="007B4711">
        <w:rPr>
          <w:rFonts w:cstheme="minorHAnsi"/>
          <w:sz w:val="20"/>
          <w:szCs w:val="20"/>
        </w:rPr>
        <w:t xml:space="preserve">condiciones aeróbicas. La viabilidad de </w:t>
      </w:r>
      <w:r w:rsidRPr="007B4711">
        <w:rPr>
          <w:rFonts w:cstheme="minorHAnsi"/>
          <w:i/>
          <w:sz w:val="20"/>
          <w:szCs w:val="20"/>
        </w:rPr>
        <w:t xml:space="preserve">B. </w:t>
      </w:r>
      <w:proofErr w:type="spellStart"/>
      <w:r w:rsidRPr="007B4711">
        <w:rPr>
          <w:rFonts w:cstheme="minorHAnsi"/>
          <w:i/>
          <w:sz w:val="20"/>
          <w:szCs w:val="20"/>
        </w:rPr>
        <w:t>animalis</w:t>
      </w:r>
      <w:proofErr w:type="spellEnd"/>
      <w:r w:rsidRPr="007B4711">
        <w:rPr>
          <w:rFonts w:cstheme="minorHAnsi"/>
          <w:sz w:val="20"/>
          <w:szCs w:val="20"/>
        </w:rPr>
        <w:t xml:space="preserve"> se controlará mediante recubrimiento de 20 µL</w:t>
      </w:r>
      <w:r>
        <w:rPr>
          <w:rFonts w:cstheme="minorHAnsi"/>
          <w:sz w:val="20"/>
          <w:szCs w:val="20"/>
        </w:rPr>
        <w:t xml:space="preserve"> </w:t>
      </w:r>
      <w:r w:rsidRPr="007B4711">
        <w:rPr>
          <w:rFonts w:cstheme="minorHAnsi"/>
          <w:sz w:val="20"/>
          <w:szCs w:val="20"/>
        </w:rPr>
        <w:t xml:space="preserve">de cada dilución en agar De </w:t>
      </w:r>
      <w:proofErr w:type="spellStart"/>
      <w:r w:rsidRPr="007B4711">
        <w:rPr>
          <w:rFonts w:cstheme="minorHAnsi"/>
          <w:sz w:val="20"/>
          <w:szCs w:val="20"/>
        </w:rPr>
        <w:t>Man</w:t>
      </w:r>
      <w:proofErr w:type="spellEnd"/>
      <w:r w:rsidRPr="007B4711">
        <w:rPr>
          <w:rFonts w:cstheme="minorHAnsi"/>
          <w:sz w:val="20"/>
          <w:szCs w:val="20"/>
        </w:rPr>
        <w:t xml:space="preserve"> </w:t>
      </w:r>
      <w:proofErr w:type="spellStart"/>
      <w:r w:rsidRPr="007B4711">
        <w:rPr>
          <w:rFonts w:cstheme="minorHAnsi"/>
          <w:sz w:val="20"/>
          <w:szCs w:val="20"/>
        </w:rPr>
        <w:t>Rogosa</w:t>
      </w:r>
      <w:proofErr w:type="spellEnd"/>
      <w:r w:rsidRPr="007B4711">
        <w:rPr>
          <w:rFonts w:cstheme="minorHAnsi"/>
          <w:sz w:val="20"/>
          <w:szCs w:val="20"/>
        </w:rPr>
        <w:t xml:space="preserve"> </w:t>
      </w:r>
      <w:proofErr w:type="spellStart"/>
      <w:r w:rsidRPr="007B4711">
        <w:rPr>
          <w:rFonts w:cstheme="minorHAnsi"/>
          <w:sz w:val="20"/>
          <w:szCs w:val="20"/>
        </w:rPr>
        <w:t>Sharpe</w:t>
      </w:r>
      <w:proofErr w:type="spellEnd"/>
      <w:r w:rsidRPr="007B4711">
        <w:rPr>
          <w:rFonts w:cstheme="minorHAnsi"/>
          <w:sz w:val="20"/>
          <w:szCs w:val="20"/>
        </w:rPr>
        <w:t xml:space="preserve"> (MRS) que contendrá 0.2 g/L de sales biliares, 0.3</w:t>
      </w:r>
      <w:r>
        <w:rPr>
          <w:rFonts w:cstheme="minorHAnsi"/>
          <w:sz w:val="20"/>
          <w:szCs w:val="20"/>
        </w:rPr>
        <w:t xml:space="preserve"> </w:t>
      </w:r>
      <w:r w:rsidRPr="007B4711">
        <w:rPr>
          <w:rFonts w:cstheme="minorHAnsi"/>
          <w:sz w:val="20"/>
          <w:szCs w:val="20"/>
        </w:rPr>
        <w:t>g/L de propionato de sodio, 0.5 g/L de cisteína-HCl y 0.2 g/L de cloruro de litio. Las placas se</w:t>
      </w:r>
      <w:r>
        <w:rPr>
          <w:rFonts w:cstheme="minorHAnsi"/>
          <w:sz w:val="20"/>
          <w:szCs w:val="20"/>
        </w:rPr>
        <w:t xml:space="preserve"> </w:t>
      </w:r>
      <w:r w:rsidRPr="007B4711">
        <w:rPr>
          <w:rFonts w:cstheme="minorHAnsi"/>
          <w:sz w:val="20"/>
          <w:szCs w:val="20"/>
        </w:rPr>
        <w:t xml:space="preserve">incubarán a 37 ° C durante 48 horas en condiciones anaeróbicas. La viabilidad de </w:t>
      </w:r>
      <w:r w:rsidRPr="007B4711">
        <w:rPr>
          <w:rFonts w:cstheme="minorHAnsi"/>
          <w:i/>
          <w:sz w:val="20"/>
          <w:szCs w:val="20"/>
        </w:rPr>
        <w:t xml:space="preserve">L. </w:t>
      </w:r>
      <w:proofErr w:type="spellStart"/>
      <w:r w:rsidRPr="007B4711">
        <w:rPr>
          <w:rFonts w:cstheme="minorHAnsi"/>
          <w:i/>
          <w:sz w:val="20"/>
          <w:szCs w:val="20"/>
        </w:rPr>
        <w:t>acidophilus</w:t>
      </w:r>
      <w:proofErr w:type="spellEnd"/>
      <w:r w:rsidRPr="007B4711">
        <w:rPr>
          <w:rFonts w:cstheme="minorHAnsi"/>
          <w:sz w:val="20"/>
          <w:szCs w:val="20"/>
        </w:rPr>
        <w:t xml:space="preserve"> se</w:t>
      </w:r>
      <w:r>
        <w:rPr>
          <w:rFonts w:cstheme="minorHAnsi"/>
          <w:sz w:val="20"/>
          <w:szCs w:val="20"/>
        </w:rPr>
        <w:t xml:space="preserve"> </w:t>
      </w:r>
      <w:r w:rsidRPr="007B4711">
        <w:rPr>
          <w:rFonts w:cstheme="minorHAnsi"/>
          <w:sz w:val="20"/>
          <w:szCs w:val="20"/>
        </w:rPr>
        <w:t>determinará mediante el recubrimiento de 20 µL de cada dilución en agar M-MRS (formulado</w:t>
      </w:r>
      <w:r>
        <w:rPr>
          <w:rFonts w:cstheme="minorHAnsi"/>
          <w:sz w:val="20"/>
          <w:szCs w:val="20"/>
        </w:rPr>
        <w:t xml:space="preserve"> </w:t>
      </w:r>
      <w:r w:rsidRPr="007B4711">
        <w:rPr>
          <w:rFonts w:cstheme="minorHAnsi"/>
          <w:sz w:val="20"/>
          <w:szCs w:val="20"/>
        </w:rPr>
        <w:t>conteniendo 20 g/L de maltosa en lugar de glucosa). Las placas se incubarán a 37 °C durante 48</w:t>
      </w:r>
      <w:r>
        <w:rPr>
          <w:rFonts w:cstheme="minorHAnsi"/>
          <w:sz w:val="20"/>
          <w:szCs w:val="20"/>
        </w:rPr>
        <w:t xml:space="preserve"> </w:t>
      </w:r>
      <w:r w:rsidRPr="007B4711">
        <w:rPr>
          <w:rFonts w:cstheme="minorHAnsi"/>
          <w:sz w:val="20"/>
          <w:szCs w:val="20"/>
        </w:rPr>
        <w:t>horas en condiciones aeróbicas.</w:t>
      </w:r>
    </w:p>
    <w:p w14:paraId="2238007D" w14:textId="77777777" w:rsidR="00192D0C" w:rsidRDefault="00192D0C" w:rsidP="00192D0C">
      <w:pPr>
        <w:spacing w:after="0" w:line="240" w:lineRule="auto"/>
        <w:jc w:val="both"/>
        <w:rPr>
          <w:rFonts w:cstheme="minorHAnsi"/>
          <w:sz w:val="20"/>
          <w:szCs w:val="20"/>
        </w:rPr>
      </w:pPr>
    </w:p>
    <w:p w14:paraId="3985EA8B" w14:textId="77777777" w:rsidR="00654F19" w:rsidRPr="00654F19" w:rsidRDefault="00654F19" w:rsidP="00654F19">
      <w:pPr>
        <w:spacing w:after="0" w:line="240" w:lineRule="auto"/>
        <w:jc w:val="both"/>
        <w:rPr>
          <w:rFonts w:cstheme="minorHAnsi"/>
          <w:b/>
          <w:sz w:val="20"/>
          <w:szCs w:val="20"/>
        </w:rPr>
      </w:pPr>
      <w:r w:rsidRPr="00654F19">
        <w:rPr>
          <w:rFonts w:cstheme="minorHAnsi"/>
          <w:b/>
          <w:sz w:val="20"/>
          <w:szCs w:val="20"/>
        </w:rPr>
        <w:t>Análisis sensorial</w:t>
      </w:r>
    </w:p>
    <w:p w14:paraId="0718EE89" w14:textId="1E5B8EE7" w:rsidR="00192D0C" w:rsidRPr="00654F19" w:rsidRDefault="00192D0C" w:rsidP="00654F19">
      <w:pPr>
        <w:spacing w:after="0" w:line="240" w:lineRule="auto"/>
        <w:jc w:val="both"/>
        <w:rPr>
          <w:rFonts w:cstheme="minorHAnsi"/>
          <w:sz w:val="20"/>
          <w:szCs w:val="20"/>
        </w:rPr>
      </w:pPr>
      <w:r w:rsidRPr="00654F19">
        <w:rPr>
          <w:rFonts w:cstheme="minorHAnsi"/>
          <w:sz w:val="20"/>
          <w:szCs w:val="20"/>
        </w:rPr>
        <w:t>Aceptabilidad general. Se evalu</w:t>
      </w:r>
      <w:r w:rsidR="003F4C48" w:rsidRPr="00654F19">
        <w:rPr>
          <w:rFonts w:cstheme="minorHAnsi"/>
          <w:sz w:val="20"/>
          <w:szCs w:val="20"/>
        </w:rPr>
        <w:t>ará</w:t>
      </w:r>
      <w:r w:rsidRPr="00654F19">
        <w:rPr>
          <w:rFonts w:cstheme="minorHAnsi"/>
          <w:sz w:val="20"/>
          <w:szCs w:val="20"/>
        </w:rPr>
        <w:t xml:space="preserve"> utilizando una escala hedónica de 9 puntos, anclada entre 1 que equivale a una percepción de “me desagrada muchísimo” y 9 que equivale a “me agrada muchísimo”, como punto intermedio 5 equivale a “ni me gusta ni me disgusta”. La prueba se realiz</w:t>
      </w:r>
      <w:r w:rsidR="00654F19" w:rsidRPr="00654F19">
        <w:rPr>
          <w:rFonts w:cstheme="minorHAnsi"/>
          <w:sz w:val="20"/>
          <w:szCs w:val="20"/>
        </w:rPr>
        <w:t>ará</w:t>
      </w:r>
      <w:r w:rsidRPr="00654F19">
        <w:rPr>
          <w:rFonts w:cstheme="minorHAnsi"/>
          <w:sz w:val="20"/>
          <w:szCs w:val="20"/>
        </w:rPr>
        <w:t xml:space="preserve"> en dos sesiones con 30 panelistas no entrenados, en la primera sesión se entregar</w:t>
      </w:r>
      <w:r w:rsidR="00654F19" w:rsidRPr="00654F19">
        <w:rPr>
          <w:rFonts w:cstheme="minorHAnsi"/>
          <w:sz w:val="20"/>
          <w:szCs w:val="20"/>
        </w:rPr>
        <w:t>án</w:t>
      </w:r>
      <w:r w:rsidRPr="00654F19">
        <w:rPr>
          <w:rFonts w:cstheme="minorHAnsi"/>
          <w:sz w:val="20"/>
          <w:szCs w:val="20"/>
        </w:rPr>
        <w:t xml:space="preserve"> 5 muestras y en la segunda, 4. La muestra consisti</w:t>
      </w:r>
      <w:r w:rsidR="00654F19" w:rsidRPr="00654F19">
        <w:rPr>
          <w:rFonts w:cstheme="minorHAnsi"/>
          <w:sz w:val="20"/>
          <w:szCs w:val="20"/>
        </w:rPr>
        <w:t>rá</w:t>
      </w:r>
      <w:r w:rsidRPr="00654F19">
        <w:rPr>
          <w:rFonts w:cstheme="minorHAnsi"/>
          <w:sz w:val="20"/>
          <w:szCs w:val="20"/>
        </w:rPr>
        <w:t xml:space="preserve"> en 20 </w:t>
      </w:r>
      <w:proofErr w:type="spellStart"/>
      <w:r w:rsidRPr="00654F19">
        <w:rPr>
          <w:rFonts w:cstheme="minorHAnsi"/>
          <w:sz w:val="20"/>
          <w:szCs w:val="20"/>
        </w:rPr>
        <w:t>mL</w:t>
      </w:r>
      <w:proofErr w:type="spellEnd"/>
      <w:r w:rsidRPr="00654F19">
        <w:rPr>
          <w:rFonts w:cstheme="minorHAnsi"/>
          <w:sz w:val="20"/>
          <w:szCs w:val="20"/>
        </w:rPr>
        <w:t xml:space="preserve"> de bebida a temperatura ambiente en envases numerados con tres dígitos aleatoriamente (Haddad, 2017).</w:t>
      </w:r>
    </w:p>
    <w:p w14:paraId="6283AC99" w14:textId="77777777" w:rsidR="00192D0C" w:rsidRPr="005B323C" w:rsidRDefault="00192D0C" w:rsidP="005B323C">
      <w:pPr>
        <w:spacing w:after="0" w:line="240" w:lineRule="auto"/>
        <w:jc w:val="both"/>
        <w:rPr>
          <w:rFonts w:cstheme="minorHAnsi"/>
          <w:sz w:val="20"/>
          <w:szCs w:val="20"/>
        </w:rPr>
      </w:pPr>
    </w:p>
    <w:p w14:paraId="5C5BF27C" w14:textId="70815793" w:rsidR="00914801" w:rsidRPr="00654F19" w:rsidRDefault="00192D0C" w:rsidP="005B323C">
      <w:pPr>
        <w:spacing w:after="0" w:line="240" w:lineRule="auto"/>
        <w:jc w:val="both"/>
        <w:rPr>
          <w:rFonts w:cstheme="minorHAnsi"/>
          <w:b/>
          <w:sz w:val="20"/>
          <w:szCs w:val="20"/>
        </w:rPr>
      </w:pPr>
      <w:r w:rsidRPr="00654F19">
        <w:rPr>
          <w:rFonts w:cstheme="minorHAnsi"/>
          <w:b/>
          <w:sz w:val="20"/>
          <w:szCs w:val="20"/>
        </w:rPr>
        <w:t>Diseño estadístico</w:t>
      </w:r>
    </w:p>
    <w:p w14:paraId="62B0B156" w14:textId="30845EA1" w:rsidR="005B323C" w:rsidRPr="005B323C" w:rsidRDefault="005B323C" w:rsidP="005B323C">
      <w:pPr>
        <w:spacing w:after="0" w:line="240" w:lineRule="auto"/>
        <w:jc w:val="both"/>
        <w:rPr>
          <w:rFonts w:cstheme="minorHAnsi"/>
          <w:sz w:val="20"/>
          <w:szCs w:val="20"/>
        </w:rPr>
      </w:pPr>
      <w:r w:rsidRPr="005B323C">
        <w:rPr>
          <w:rFonts w:cstheme="minorHAnsi"/>
          <w:sz w:val="20"/>
          <w:szCs w:val="20"/>
        </w:rPr>
        <w:t>El diseño se fundament</w:t>
      </w:r>
      <w:r w:rsidR="00D576F9">
        <w:rPr>
          <w:rFonts w:cstheme="minorHAnsi"/>
          <w:sz w:val="20"/>
          <w:szCs w:val="20"/>
        </w:rPr>
        <w:t>ará</w:t>
      </w:r>
      <w:r w:rsidRPr="005B323C">
        <w:rPr>
          <w:rFonts w:cstheme="minorHAnsi"/>
          <w:sz w:val="20"/>
          <w:szCs w:val="20"/>
        </w:rPr>
        <w:t xml:space="preserve"> en una formulación base de bebida </w:t>
      </w:r>
      <w:r w:rsidR="00D576F9">
        <w:rPr>
          <w:rFonts w:cstheme="minorHAnsi"/>
          <w:sz w:val="20"/>
          <w:szCs w:val="20"/>
        </w:rPr>
        <w:t>funcional simbiótica</w:t>
      </w:r>
      <w:r w:rsidRPr="005B323C">
        <w:rPr>
          <w:rFonts w:cstheme="minorHAnsi"/>
          <w:sz w:val="20"/>
          <w:szCs w:val="20"/>
        </w:rPr>
        <w:t>. A partir de ello se emple</w:t>
      </w:r>
      <w:r w:rsidR="00D576F9">
        <w:rPr>
          <w:rFonts w:cstheme="minorHAnsi"/>
          <w:sz w:val="20"/>
          <w:szCs w:val="20"/>
        </w:rPr>
        <w:t>ará</w:t>
      </w:r>
      <w:r w:rsidRPr="005B323C">
        <w:rPr>
          <w:rFonts w:cstheme="minorHAnsi"/>
          <w:sz w:val="20"/>
          <w:szCs w:val="20"/>
        </w:rPr>
        <w:t xml:space="preserve"> un diseño compuesto central </w:t>
      </w:r>
      <w:proofErr w:type="spellStart"/>
      <w:r w:rsidRPr="005B323C">
        <w:rPr>
          <w:rFonts w:cstheme="minorHAnsi"/>
          <w:sz w:val="20"/>
          <w:szCs w:val="20"/>
        </w:rPr>
        <w:t>rotable</w:t>
      </w:r>
      <w:proofErr w:type="spellEnd"/>
      <w:r w:rsidRPr="005B323C">
        <w:rPr>
          <w:rFonts w:cstheme="minorHAnsi"/>
          <w:sz w:val="20"/>
          <w:szCs w:val="20"/>
        </w:rPr>
        <w:t xml:space="preserve"> (DCCR) de la metodología de superficie de respuesta (MSR), para evaluar el efecto de la </w:t>
      </w:r>
      <w:r w:rsidR="00D576F9">
        <w:rPr>
          <w:rFonts w:cstheme="minorHAnsi"/>
          <w:sz w:val="20"/>
          <w:szCs w:val="20"/>
        </w:rPr>
        <w:t>combinación</w:t>
      </w:r>
      <w:r w:rsidRPr="005B323C">
        <w:rPr>
          <w:rFonts w:cstheme="minorHAnsi"/>
          <w:sz w:val="20"/>
          <w:szCs w:val="20"/>
        </w:rPr>
        <w:t xml:space="preserve"> de leche </w:t>
      </w:r>
      <w:r w:rsidR="00D576F9">
        <w:rPr>
          <w:rFonts w:cstheme="minorHAnsi"/>
          <w:sz w:val="20"/>
          <w:szCs w:val="20"/>
        </w:rPr>
        <w:t>de soya,</w:t>
      </w:r>
      <w:r w:rsidRPr="005B323C">
        <w:rPr>
          <w:rFonts w:cstheme="minorHAnsi"/>
          <w:sz w:val="20"/>
          <w:szCs w:val="20"/>
        </w:rPr>
        <w:t xml:space="preserve"> leche de </w:t>
      </w:r>
      <w:proofErr w:type="spellStart"/>
      <w:r w:rsidRPr="005B323C">
        <w:rPr>
          <w:rFonts w:cstheme="minorHAnsi"/>
          <w:sz w:val="20"/>
          <w:szCs w:val="20"/>
        </w:rPr>
        <w:t>tarwi</w:t>
      </w:r>
      <w:proofErr w:type="spellEnd"/>
      <w:r w:rsidRPr="005B323C">
        <w:rPr>
          <w:rFonts w:cstheme="minorHAnsi"/>
          <w:sz w:val="20"/>
          <w:szCs w:val="20"/>
        </w:rPr>
        <w:t xml:space="preserve"> (como fuente de leche vegetal rica en proteína de alto valor biológico) y harina de avena (como prebiótico que ayude a mantener la viabilidad de los probióticos en una bebida acidificada)</w:t>
      </w:r>
      <w:r w:rsidR="00D576F9">
        <w:rPr>
          <w:rFonts w:cstheme="minorHAnsi"/>
          <w:sz w:val="20"/>
          <w:szCs w:val="20"/>
        </w:rPr>
        <w:t xml:space="preserve"> </w:t>
      </w:r>
      <w:r w:rsidRPr="005B323C">
        <w:rPr>
          <w:rFonts w:cstheme="minorHAnsi"/>
          <w:sz w:val="20"/>
          <w:szCs w:val="20"/>
        </w:rPr>
        <w:t>sobre l</w:t>
      </w:r>
      <w:r w:rsidR="00D576F9">
        <w:rPr>
          <w:rFonts w:cstheme="minorHAnsi"/>
          <w:sz w:val="20"/>
          <w:szCs w:val="20"/>
        </w:rPr>
        <w:t xml:space="preserve">a viabilidad de </w:t>
      </w:r>
      <w:proofErr w:type="spellStart"/>
      <w:r w:rsidR="00D576F9" w:rsidRPr="00D576F9">
        <w:rPr>
          <w:rFonts w:cstheme="minorHAnsi"/>
          <w:i/>
          <w:sz w:val="20"/>
          <w:szCs w:val="20"/>
        </w:rPr>
        <w:t>Lactobacillus</w:t>
      </w:r>
      <w:proofErr w:type="spellEnd"/>
      <w:r w:rsidR="00D576F9" w:rsidRPr="00D576F9">
        <w:rPr>
          <w:rFonts w:cstheme="minorHAnsi"/>
          <w:i/>
          <w:sz w:val="20"/>
          <w:szCs w:val="20"/>
        </w:rPr>
        <w:t xml:space="preserve"> </w:t>
      </w:r>
      <w:proofErr w:type="spellStart"/>
      <w:r w:rsidR="00D576F9" w:rsidRPr="007B4711">
        <w:rPr>
          <w:rFonts w:cstheme="minorHAnsi"/>
          <w:i/>
          <w:sz w:val="20"/>
          <w:szCs w:val="20"/>
        </w:rPr>
        <w:t>acidophilu</w:t>
      </w:r>
      <w:r w:rsidR="00D576F9">
        <w:rPr>
          <w:rFonts w:cstheme="minorHAnsi"/>
          <w:i/>
          <w:sz w:val="20"/>
          <w:szCs w:val="20"/>
        </w:rPr>
        <w:t>s</w:t>
      </w:r>
      <w:proofErr w:type="spellEnd"/>
      <w:r w:rsidR="00D576F9">
        <w:rPr>
          <w:rFonts w:cstheme="minorHAnsi"/>
          <w:sz w:val="20"/>
          <w:szCs w:val="20"/>
        </w:rPr>
        <w:t xml:space="preserve">  </w:t>
      </w:r>
      <w:proofErr w:type="spellStart"/>
      <w:r w:rsidR="00D576F9">
        <w:rPr>
          <w:rFonts w:cstheme="minorHAnsi"/>
          <w:sz w:val="20"/>
          <w:szCs w:val="20"/>
        </w:rPr>
        <w:t>bifidobacterium</w:t>
      </w:r>
      <w:proofErr w:type="spellEnd"/>
      <w:r w:rsidR="00D576F9">
        <w:rPr>
          <w:rFonts w:cstheme="minorHAnsi"/>
          <w:sz w:val="20"/>
          <w:szCs w:val="20"/>
        </w:rPr>
        <w:t xml:space="preserve"> </w:t>
      </w:r>
      <w:proofErr w:type="spellStart"/>
      <w:r w:rsidR="00D576F9">
        <w:rPr>
          <w:rFonts w:cstheme="minorHAnsi"/>
          <w:sz w:val="20"/>
          <w:szCs w:val="20"/>
        </w:rPr>
        <w:t>animallis</w:t>
      </w:r>
      <w:proofErr w:type="spellEnd"/>
      <w:r w:rsidR="00D576F9">
        <w:rPr>
          <w:rFonts w:cstheme="minorHAnsi"/>
          <w:sz w:val="20"/>
          <w:szCs w:val="20"/>
        </w:rPr>
        <w:t>,</w:t>
      </w:r>
      <w:r w:rsidRPr="005B323C">
        <w:rPr>
          <w:rFonts w:cstheme="minorHAnsi"/>
          <w:sz w:val="20"/>
          <w:szCs w:val="20"/>
        </w:rPr>
        <w:t xml:space="preserve"> acidez</w:t>
      </w:r>
      <w:r w:rsidR="00D576F9">
        <w:rPr>
          <w:rFonts w:cstheme="minorHAnsi"/>
          <w:sz w:val="20"/>
          <w:szCs w:val="20"/>
        </w:rPr>
        <w:t xml:space="preserve"> titulable, viscosidad</w:t>
      </w:r>
      <w:r w:rsidRPr="005B323C">
        <w:rPr>
          <w:rFonts w:cstheme="minorHAnsi"/>
          <w:sz w:val="20"/>
          <w:szCs w:val="20"/>
        </w:rPr>
        <w:t>, contenido de fibra dietética</w:t>
      </w:r>
      <w:r w:rsidR="00D576F9">
        <w:rPr>
          <w:rFonts w:cstheme="minorHAnsi"/>
          <w:sz w:val="20"/>
          <w:szCs w:val="20"/>
        </w:rPr>
        <w:t xml:space="preserve"> total</w:t>
      </w:r>
      <w:r w:rsidRPr="005B323C">
        <w:rPr>
          <w:rFonts w:cstheme="minorHAnsi"/>
          <w:sz w:val="20"/>
          <w:szCs w:val="20"/>
        </w:rPr>
        <w:t>, contenido de proteína y aceptabilidad general; con un total de 09 tratamientos y 04 repeticiones del punto central como se observa en la Tabla 1. El análisis de varianza, se aplic</w:t>
      </w:r>
      <w:r w:rsidR="00D576F9">
        <w:rPr>
          <w:rFonts w:cstheme="minorHAnsi"/>
          <w:sz w:val="20"/>
          <w:szCs w:val="20"/>
        </w:rPr>
        <w:t>ará</w:t>
      </w:r>
      <w:r w:rsidRPr="005B323C">
        <w:rPr>
          <w:rFonts w:cstheme="minorHAnsi"/>
          <w:sz w:val="20"/>
          <w:szCs w:val="20"/>
        </w:rPr>
        <w:t xml:space="preserve"> con un nivel de confianza del 95%, para validar los modelos</w:t>
      </w:r>
      <w:r w:rsidR="00D576F9">
        <w:rPr>
          <w:rFonts w:cstheme="minorHAnsi"/>
          <w:sz w:val="20"/>
          <w:szCs w:val="20"/>
        </w:rPr>
        <w:t xml:space="preserve"> de regresión que se</w:t>
      </w:r>
      <w:r w:rsidRPr="005B323C">
        <w:rPr>
          <w:rFonts w:cstheme="minorHAnsi"/>
          <w:sz w:val="20"/>
          <w:szCs w:val="20"/>
        </w:rPr>
        <w:t xml:space="preserve"> obten</w:t>
      </w:r>
      <w:r w:rsidR="00D576F9">
        <w:rPr>
          <w:rFonts w:cstheme="minorHAnsi"/>
          <w:sz w:val="20"/>
          <w:szCs w:val="20"/>
        </w:rPr>
        <w:t>drán</w:t>
      </w:r>
      <w:r w:rsidRPr="005B323C">
        <w:rPr>
          <w:rFonts w:cstheme="minorHAnsi"/>
          <w:sz w:val="20"/>
          <w:szCs w:val="20"/>
        </w:rPr>
        <w:t xml:space="preserve"> se consider</w:t>
      </w:r>
      <w:r w:rsidR="00D576F9">
        <w:rPr>
          <w:rFonts w:cstheme="minorHAnsi"/>
          <w:sz w:val="20"/>
          <w:szCs w:val="20"/>
        </w:rPr>
        <w:t>ará</w:t>
      </w:r>
      <w:r w:rsidRPr="005B323C">
        <w:rPr>
          <w:rFonts w:cstheme="minorHAnsi"/>
          <w:sz w:val="20"/>
          <w:szCs w:val="20"/>
        </w:rPr>
        <w:t xml:space="preserve"> R</w:t>
      </w:r>
      <w:r w:rsidRPr="00D576F9">
        <w:rPr>
          <w:rFonts w:cstheme="minorHAnsi"/>
          <w:sz w:val="20"/>
          <w:szCs w:val="20"/>
          <w:vertAlign w:val="superscript"/>
        </w:rPr>
        <w:t>2</w:t>
      </w:r>
      <w:r w:rsidRPr="005B323C">
        <w:rPr>
          <w:rFonts w:cstheme="minorHAnsi"/>
          <w:sz w:val="20"/>
          <w:szCs w:val="20"/>
        </w:rPr>
        <w:t>&gt;0.80, valor p&lt;0.05 y la falta de ajuste mayor a 0.05. Se utiliz</w:t>
      </w:r>
      <w:r w:rsidR="00D576F9">
        <w:rPr>
          <w:rFonts w:cstheme="minorHAnsi"/>
          <w:sz w:val="20"/>
          <w:szCs w:val="20"/>
        </w:rPr>
        <w:t>ará</w:t>
      </w:r>
      <w:r w:rsidRPr="005B323C">
        <w:rPr>
          <w:rFonts w:cstheme="minorHAnsi"/>
          <w:sz w:val="20"/>
          <w:szCs w:val="20"/>
        </w:rPr>
        <w:t xml:space="preserve"> el programa </w:t>
      </w:r>
      <w:proofErr w:type="spellStart"/>
      <w:r w:rsidRPr="005B323C">
        <w:rPr>
          <w:rFonts w:cstheme="minorHAnsi"/>
          <w:sz w:val="20"/>
          <w:szCs w:val="20"/>
        </w:rPr>
        <w:t>Minitab</w:t>
      </w:r>
      <w:proofErr w:type="spellEnd"/>
      <w:r w:rsidRPr="005B323C">
        <w:rPr>
          <w:rFonts w:cstheme="minorHAnsi"/>
          <w:sz w:val="20"/>
          <w:szCs w:val="20"/>
        </w:rPr>
        <w:t xml:space="preserve"> </w:t>
      </w:r>
      <w:proofErr w:type="spellStart"/>
      <w:r w:rsidRPr="005B323C">
        <w:rPr>
          <w:rFonts w:cstheme="minorHAnsi"/>
          <w:sz w:val="20"/>
          <w:szCs w:val="20"/>
        </w:rPr>
        <w:t>Statistical</w:t>
      </w:r>
      <w:proofErr w:type="spellEnd"/>
      <w:r w:rsidRPr="005B323C">
        <w:rPr>
          <w:rFonts w:cstheme="minorHAnsi"/>
          <w:sz w:val="20"/>
          <w:szCs w:val="20"/>
        </w:rPr>
        <w:t xml:space="preserve"> Software, versión 1</w:t>
      </w:r>
      <w:r w:rsidR="00D576F9">
        <w:rPr>
          <w:rFonts w:cstheme="minorHAnsi"/>
          <w:sz w:val="20"/>
          <w:szCs w:val="20"/>
        </w:rPr>
        <w:t>9</w:t>
      </w:r>
      <w:r w:rsidRPr="005B323C">
        <w:rPr>
          <w:rFonts w:cstheme="minorHAnsi"/>
          <w:sz w:val="20"/>
          <w:szCs w:val="20"/>
        </w:rPr>
        <w:t>,0 (Minitab Inc., 201</w:t>
      </w:r>
      <w:r w:rsidR="00D576F9">
        <w:rPr>
          <w:rFonts w:cstheme="minorHAnsi"/>
          <w:sz w:val="20"/>
          <w:szCs w:val="20"/>
        </w:rPr>
        <w:t>9</w:t>
      </w:r>
      <w:r w:rsidRPr="005B323C">
        <w:rPr>
          <w:rFonts w:cstheme="minorHAnsi"/>
          <w:sz w:val="20"/>
          <w:szCs w:val="20"/>
        </w:rPr>
        <w:t>) para obtener las ecuaciones, generar las figuras de superficie de respuesta y optimizar las variables independientes</w:t>
      </w:r>
      <w:r w:rsidR="00D576F9">
        <w:rPr>
          <w:rFonts w:cstheme="minorHAnsi"/>
          <w:sz w:val="20"/>
          <w:szCs w:val="20"/>
        </w:rPr>
        <w:t xml:space="preserve"> </w:t>
      </w:r>
      <w:r w:rsidR="003D71ED">
        <w:rPr>
          <w:rFonts w:cstheme="minorHAnsi"/>
          <w:sz w:val="20"/>
          <w:szCs w:val="20"/>
        </w:rPr>
        <w:t>a través de la técnica de sobreposición de superficies de contorno</w:t>
      </w:r>
      <w:r w:rsidRPr="005B323C">
        <w:rPr>
          <w:rFonts w:cstheme="minorHAnsi"/>
          <w:sz w:val="20"/>
          <w:szCs w:val="20"/>
        </w:rPr>
        <w:t>.</w:t>
      </w:r>
    </w:p>
    <w:p w14:paraId="2F9018CE" w14:textId="77777777" w:rsidR="005B323C" w:rsidRPr="005B323C" w:rsidRDefault="005B323C" w:rsidP="005B323C">
      <w:pPr>
        <w:spacing w:after="0" w:line="240" w:lineRule="auto"/>
        <w:jc w:val="both"/>
        <w:rPr>
          <w:rFonts w:cstheme="minorHAnsi"/>
          <w:sz w:val="20"/>
          <w:szCs w:val="20"/>
        </w:rPr>
      </w:pPr>
    </w:p>
    <w:p w14:paraId="46146FDA" w14:textId="2EA26497" w:rsidR="005B323C" w:rsidRPr="005B323C" w:rsidRDefault="005B323C" w:rsidP="005B323C">
      <w:pPr>
        <w:spacing w:after="0" w:line="240" w:lineRule="auto"/>
        <w:jc w:val="both"/>
        <w:rPr>
          <w:rFonts w:cstheme="minorHAnsi"/>
          <w:sz w:val="20"/>
          <w:szCs w:val="20"/>
        </w:rPr>
      </w:pPr>
      <w:r w:rsidRPr="005B323C">
        <w:rPr>
          <w:rFonts w:cstheme="minorHAnsi"/>
          <w:sz w:val="20"/>
          <w:szCs w:val="20"/>
        </w:rPr>
        <w:t xml:space="preserve">En la Tabla 1 se presentan las formulaciones para la obtención de una bebida funcional con leche </w:t>
      </w:r>
      <w:r w:rsidR="00D576F9">
        <w:rPr>
          <w:rFonts w:cstheme="minorHAnsi"/>
          <w:sz w:val="20"/>
          <w:szCs w:val="20"/>
        </w:rPr>
        <w:t>soya</w:t>
      </w:r>
      <w:r w:rsidRPr="005B323C">
        <w:rPr>
          <w:rFonts w:cstheme="minorHAnsi"/>
          <w:sz w:val="20"/>
          <w:szCs w:val="20"/>
        </w:rPr>
        <w:t xml:space="preserve">, leche de </w:t>
      </w:r>
      <w:proofErr w:type="spellStart"/>
      <w:r w:rsidRPr="005B323C">
        <w:rPr>
          <w:rFonts w:cstheme="minorHAnsi"/>
          <w:sz w:val="20"/>
          <w:szCs w:val="20"/>
        </w:rPr>
        <w:t>tarwi</w:t>
      </w:r>
      <w:proofErr w:type="spellEnd"/>
      <w:r w:rsidRPr="005B323C">
        <w:rPr>
          <w:rFonts w:cstheme="minorHAnsi"/>
          <w:sz w:val="20"/>
          <w:szCs w:val="20"/>
        </w:rPr>
        <w:t xml:space="preserve"> y harina de avena. </w:t>
      </w:r>
    </w:p>
    <w:p w14:paraId="1913CFF2" w14:textId="77777777" w:rsidR="005B323C" w:rsidRPr="005B323C" w:rsidRDefault="005B323C" w:rsidP="005B323C">
      <w:pPr>
        <w:spacing w:after="0" w:line="240" w:lineRule="auto"/>
        <w:jc w:val="both"/>
        <w:rPr>
          <w:rFonts w:cstheme="minorHAnsi"/>
          <w:sz w:val="20"/>
          <w:szCs w:val="20"/>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087"/>
        <w:gridCol w:w="1087"/>
        <w:gridCol w:w="1087"/>
      </w:tblGrid>
      <w:tr w:rsidR="008E60C6" w:rsidRPr="008E60C6" w14:paraId="634DD2C0" w14:textId="77777777" w:rsidTr="002E07ED">
        <w:trPr>
          <w:trHeight w:val="630"/>
          <w:jc w:val="center"/>
        </w:trPr>
        <w:tc>
          <w:tcPr>
            <w:tcW w:w="1193" w:type="dxa"/>
            <w:tcBorders>
              <w:top w:val="single" w:sz="4" w:space="0" w:color="auto"/>
              <w:bottom w:val="single" w:sz="4" w:space="0" w:color="auto"/>
            </w:tcBorders>
            <w:noWrap/>
            <w:hideMark/>
          </w:tcPr>
          <w:p w14:paraId="04495511" w14:textId="77777777" w:rsidR="008E60C6" w:rsidRPr="008E60C6" w:rsidRDefault="008E60C6" w:rsidP="008E60C6">
            <w:pPr>
              <w:jc w:val="both"/>
              <w:rPr>
                <w:rFonts w:ascii="Arial" w:hAnsi="Arial" w:cs="Arial"/>
                <w:sz w:val="16"/>
                <w:szCs w:val="16"/>
              </w:rPr>
            </w:pPr>
            <w:r w:rsidRPr="008E60C6">
              <w:rPr>
                <w:rFonts w:ascii="Arial" w:hAnsi="Arial" w:cs="Arial"/>
                <w:sz w:val="16"/>
                <w:szCs w:val="16"/>
              </w:rPr>
              <w:t>Formulación</w:t>
            </w:r>
          </w:p>
        </w:tc>
        <w:tc>
          <w:tcPr>
            <w:tcW w:w="1087" w:type="dxa"/>
            <w:tcBorders>
              <w:top w:val="single" w:sz="4" w:space="0" w:color="auto"/>
              <w:bottom w:val="single" w:sz="4" w:space="0" w:color="auto"/>
            </w:tcBorders>
            <w:hideMark/>
          </w:tcPr>
          <w:p w14:paraId="0C510D66"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Harina avena</w:t>
            </w:r>
            <w:r w:rsidRPr="008E60C6">
              <w:rPr>
                <w:rFonts w:ascii="Arial" w:hAnsi="Arial" w:cs="Arial"/>
                <w:sz w:val="16"/>
                <w:szCs w:val="16"/>
              </w:rPr>
              <w:br/>
              <w:t>(%)</w:t>
            </w:r>
          </w:p>
        </w:tc>
        <w:tc>
          <w:tcPr>
            <w:tcW w:w="1087" w:type="dxa"/>
            <w:tcBorders>
              <w:top w:val="single" w:sz="4" w:space="0" w:color="auto"/>
              <w:bottom w:val="single" w:sz="4" w:space="0" w:color="auto"/>
            </w:tcBorders>
            <w:hideMark/>
          </w:tcPr>
          <w:p w14:paraId="1C7BB994"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 xml:space="preserve">Leche </w:t>
            </w:r>
            <w:r w:rsidRPr="008E60C6">
              <w:rPr>
                <w:rFonts w:ascii="Arial" w:hAnsi="Arial" w:cs="Arial"/>
                <w:sz w:val="16"/>
                <w:szCs w:val="16"/>
              </w:rPr>
              <w:br/>
            </w:r>
            <w:proofErr w:type="spellStart"/>
            <w:r w:rsidRPr="008E60C6">
              <w:rPr>
                <w:rFonts w:ascii="Arial" w:hAnsi="Arial" w:cs="Arial"/>
                <w:sz w:val="16"/>
                <w:szCs w:val="16"/>
              </w:rPr>
              <w:t>tarwi</w:t>
            </w:r>
            <w:proofErr w:type="spellEnd"/>
            <w:r w:rsidRPr="008E60C6">
              <w:rPr>
                <w:rFonts w:ascii="Arial" w:hAnsi="Arial" w:cs="Arial"/>
                <w:sz w:val="16"/>
                <w:szCs w:val="16"/>
              </w:rPr>
              <w:br/>
              <w:t>(%)</w:t>
            </w:r>
          </w:p>
        </w:tc>
        <w:tc>
          <w:tcPr>
            <w:tcW w:w="1087" w:type="dxa"/>
            <w:tcBorders>
              <w:top w:val="single" w:sz="4" w:space="0" w:color="auto"/>
              <w:bottom w:val="single" w:sz="4" w:space="0" w:color="auto"/>
            </w:tcBorders>
            <w:hideMark/>
          </w:tcPr>
          <w:p w14:paraId="518B2D18" w14:textId="6ECB0D5E" w:rsidR="008E60C6" w:rsidRPr="008E60C6" w:rsidRDefault="008E60C6" w:rsidP="008E60C6">
            <w:pPr>
              <w:jc w:val="center"/>
              <w:rPr>
                <w:rFonts w:ascii="Arial" w:hAnsi="Arial" w:cs="Arial"/>
                <w:sz w:val="16"/>
                <w:szCs w:val="16"/>
              </w:rPr>
            </w:pPr>
            <w:r w:rsidRPr="008E60C6">
              <w:rPr>
                <w:rFonts w:ascii="Arial" w:hAnsi="Arial" w:cs="Arial"/>
                <w:sz w:val="16"/>
                <w:szCs w:val="16"/>
              </w:rPr>
              <w:t>Leche</w:t>
            </w:r>
            <w:r w:rsidRPr="008E60C6">
              <w:rPr>
                <w:rFonts w:ascii="Arial" w:hAnsi="Arial" w:cs="Arial"/>
                <w:sz w:val="16"/>
                <w:szCs w:val="16"/>
              </w:rPr>
              <w:br/>
            </w:r>
            <w:r w:rsidR="00D576F9">
              <w:rPr>
                <w:rFonts w:ascii="Arial" w:hAnsi="Arial" w:cs="Arial"/>
                <w:sz w:val="16"/>
                <w:szCs w:val="16"/>
              </w:rPr>
              <w:t>soya</w:t>
            </w:r>
            <w:r w:rsidRPr="008E60C6">
              <w:rPr>
                <w:rFonts w:ascii="Arial" w:hAnsi="Arial" w:cs="Arial"/>
                <w:sz w:val="16"/>
                <w:szCs w:val="16"/>
              </w:rPr>
              <w:br/>
              <w:t>(%)</w:t>
            </w:r>
          </w:p>
        </w:tc>
      </w:tr>
      <w:tr w:rsidR="008E60C6" w:rsidRPr="008E60C6" w14:paraId="3E698369" w14:textId="77777777" w:rsidTr="002E07ED">
        <w:trPr>
          <w:trHeight w:val="247"/>
          <w:jc w:val="center"/>
        </w:trPr>
        <w:tc>
          <w:tcPr>
            <w:tcW w:w="1193" w:type="dxa"/>
            <w:tcBorders>
              <w:top w:val="single" w:sz="4" w:space="0" w:color="auto"/>
            </w:tcBorders>
            <w:noWrap/>
            <w:hideMark/>
          </w:tcPr>
          <w:p w14:paraId="3B9AF235"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F9</w:t>
            </w:r>
          </w:p>
        </w:tc>
        <w:tc>
          <w:tcPr>
            <w:tcW w:w="1087" w:type="dxa"/>
            <w:tcBorders>
              <w:top w:val="single" w:sz="4" w:space="0" w:color="auto"/>
            </w:tcBorders>
            <w:noWrap/>
            <w:hideMark/>
          </w:tcPr>
          <w:p w14:paraId="424AA8A8"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1.50</w:t>
            </w:r>
          </w:p>
        </w:tc>
        <w:tc>
          <w:tcPr>
            <w:tcW w:w="1087" w:type="dxa"/>
            <w:tcBorders>
              <w:top w:val="single" w:sz="4" w:space="0" w:color="auto"/>
            </w:tcBorders>
            <w:noWrap/>
            <w:hideMark/>
          </w:tcPr>
          <w:p w14:paraId="453500DC"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30.00</w:t>
            </w:r>
          </w:p>
        </w:tc>
        <w:tc>
          <w:tcPr>
            <w:tcW w:w="1087" w:type="dxa"/>
            <w:tcBorders>
              <w:top w:val="single" w:sz="4" w:space="0" w:color="auto"/>
            </w:tcBorders>
            <w:noWrap/>
            <w:hideMark/>
          </w:tcPr>
          <w:p w14:paraId="1D6ECADF"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56.50</w:t>
            </w:r>
          </w:p>
        </w:tc>
      </w:tr>
      <w:tr w:rsidR="008E60C6" w:rsidRPr="008E60C6" w14:paraId="38EDE614" w14:textId="77777777" w:rsidTr="002E07ED">
        <w:trPr>
          <w:trHeight w:val="247"/>
          <w:jc w:val="center"/>
        </w:trPr>
        <w:tc>
          <w:tcPr>
            <w:tcW w:w="1193" w:type="dxa"/>
            <w:noWrap/>
            <w:hideMark/>
          </w:tcPr>
          <w:p w14:paraId="70E32809"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F3</w:t>
            </w:r>
          </w:p>
        </w:tc>
        <w:tc>
          <w:tcPr>
            <w:tcW w:w="1087" w:type="dxa"/>
            <w:noWrap/>
            <w:hideMark/>
          </w:tcPr>
          <w:p w14:paraId="5583D9C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3.00</w:t>
            </w:r>
          </w:p>
        </w:tc>
        <w:tc>
          <w:tcPr>
            <w:tcW w:w="1087" w:type="dxa"/>
            <w:noWrap/>
            <w:hideMark/>
          </w:tcPr>
          <w:p w14:paraId="3E459DF3"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30.00</w:t>
            </w:r>
          </w:p>
        </w:tc>
        <w:tc>
          <w:tcPr>
            <w:tcW w:w="1087" w:type="dxa"/>
            <w:noWrap/>
            <w:hideMark/>
          </w:tcPr>
          <w:p w14:paraId="0FC94F25"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55.00</w:t>
            </w:r>
          </w:p>
        </w:tc>
      </w:tr>
      <w:tr w:rsidR="008E60C6" w:rsidRPr="008E60C6" w14:paraId="38EA3459" w14:textId="77777777" w:rsidTr="002E07ED">
        <w:trPr>
          <w:trHeight w:val="247"/>
          <w:jc w:val="center"/>
        </w:trPr>
        <w:tc>
          <w:tcPr>
            <w:tcW w:w="1193" w:type="dxa"/>
            <w:noWrap/>
            <w:hideMark/>
          </w:tcPr>
          <w:p w14:paraId="19A06A7B"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F6</w:t>
            </w:r>
          </w:p>
        </w:tc>
        <w:tc>
          <w:tcPr>
            <w:tcW w:w="1087" w:type="dxa"/>
            <w:noWrap/>
            <w:hideMark/>
          </w:tcPr>
          <w:p w14:paraId="3A21A2A9"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1.50</w:t>
            </w:r>
          </w:p>
        </w:tc>
        <w:tc>
          <w:tcPr>
            <w:tcW w:w="1087" w:type="dxa"/>
            <w:noWrap/>
            <w:hideMark/>
          </w:tcPr>
          <w:p w14:paraId="376A0D27"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40.00</w:t>
            </w:r>
          </w:p>
        </w:tc>
        <w:tc>
          <w:tcPr>
            <w:tcW w:w="1087" w:type="dxa"/>
            <w:noWrap/>
            <w:hideMark/>
          </w:tcPr>
          <w:p w14:paraId="7A877040"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46.50</w:t>
            </w:r>
          </w:p>
        </w:tc>
      </w:tr>
      <w:tr w:rsidR="008E60C6" w:rsidRPr="008E60C6" w14:paraId="01B4A642" w14:textId="77777777" w:rsidTr="002E07ED">
        <w:trPr>
          <w:trHeight w:val="247"/>
          <w:jc w:val="center"/>
        </w:trPr>
        <w:tc>
          <w:tcPr>
            <w:tcW w:w="1193" w:type="dxa"/>
            <w:noWrap/>
            <w:hideMark/>
          </w:tcPr>
          <w:p w14:paraId="0BE6FFCB"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F2</w:t>
            </w:r>
          </w:p>
        </w:tc>
        <w:tc>
          <w:tcPr>
            <w:tcW w:w="1087" w:type="dxa"/>
            <w:noWrap/>
            <w:hideMark/>
          </w:tcPr>
          <w:p w14:paraId="37EFD0D5"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3.00</w:t>
            </w:r>
          </w:p>
        </w:tc>
        <w:tc>
          <w:tcPr>
            <w:tcW w:w="1087" w:type="dxa"/>
            <w:noWrap/>
            <w:hideMark/>
          </w:tcPr>
          <w:p w14:paraId="062B5D2A"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40.00</w:t>
            </w:r>
          </w:p>
        </w:tc>
        <w:tc>
          <w:tcPr>
            <w:tcW w:w="1087" w:type="dxa"/>
            <w:noWrap/>
            <w:hideMark/>
          </w:tcPr>
          <w:p w14:paraId="48A1C94F"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45.00</w:t>
            </w:r>
          </w:p>
        </w:tc>
      </w:tr>
      <w:tr w:rsidR="008E60C6" w:rsidRPr="008E60C6" w14:paraId="13EF2819" w14:textId="77777777" w:rsidTr="002E07ED">
        <w:trPr>
          <w:trHeight w:val="247"/>
          <w:jc w:val="center"/>
        </w:trPr>
        <w:tc>
          <w:tcPr>
            <w:tcW w:w="1193" w:type="dxa"/>
            <w:noWrap/>
            <w:hideMark/>
          </w:tcPr>
          <w:p w14:paraId="0A5ADB3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F8</w:t>
            </w:r>
          </w:p>
        </w:tc>
        <w:tc>
          <w:tcPr>
            <w:tcW w:w="1087" w:type="dxa"/>
            <w:noWrap/>
            <w:hideMark/>
          </w:tcPr>
          <w:p w14:paraId="5A979688"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1.19</w:t>
            </w:r>
          </w:p>
        </w:tc>
        <w:tc>
          <w:tcPr>
            <w:tcW w:w="1087" w:type="dxa"/>
            <w:noWrap/>
            <w:hideMark/>
          </w:tcPr>
          <w:p w14:paraId="0476C4EE"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35.00</w:t>
            </w:r>
          </w:p>
        </w:tc>
        <w:tc>
          <w:tcPr>
            <w:tcW w:w="1087" w:type="dxa"/>
            <w:noWrap/>
            <w:hideMark/>
          </w:tcPr>
          <w:p w14:paraId="5B6D875F"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51.81</w:t>
            </w:r>
          </w:p>
        </w:tc>
      </w:tr>
      <w:tr w:rsidR="008E60C6" w:rsidRPr="008E60C6" w14:paraId="676132A5" w14:textId="77777777" w:rsidTr="002E07ED">
        <w:trPr>
          <w:trHeight w:val="247"/>
          <w:jc w:val="center"/>
        </w:trPr>
        <w:tc>
          <w:tcPr>
            <w:tcW w:w="1193" w:type="dxa"/>
            <w:noWrap/>
            <w:hideMark/>
          </w:tcPr>
          <w:p w14:paraId="58E1FFBA"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F5</w:t>
            </w:r>
          </w:p>
        </w:tc>
        <w:tc>
          <w:tcPr>
            <w:tcW w:w="1087" w:type="dxa"/>
            <w:noWrap/>
            <w:hideMark/>
          </w:tcPr>
          <w:p w14:paraId="711C68B2"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3.31</w:t>
            </w:r>
          </w:p>
        </w:tc>
        <w:tc>
          <w:tcPr>
            <w:tcW w:w="1087" w:type="dxa"/>
            <w:noWrap/>
            <w:hideMark/>
          </w:tcPr>
          <w:p w14:paraId="69E9649B"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35.00</w:t>
            </w:r>
          </w:p>
        </w:tc>
        <w:tc>
          <w:tcPr>
            <w:tcW w:w="1087" w:type="dxa"/>
            <w:noWrap/>
            <w:hideMark/>
          </w:tcPr>
          <w:p w14:paraId="39C57689"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49.69</w:t>
            </w:r>
          </w:p>
        </w:tc>
      </w:tr>
      <w:tr w:rsidR="008E60C6" w:rsidRPr="008E60C6" w14:paraId="6807319C" w14:textId="77777777" w:rsidTr="002E07ED">
        <w:trPr>
          <w:trHeight w:val="247"/>
          <w:jc w:val="center"/>
        </w:trPr>
        <w:tc>
          <w:tcPr>
            <w:tcW w:w="1193" w:type="dxa"/>
            <w:noWrap/>
            <w:hideMark/>
          </w:tcPr>
          <w:p w14:paraId="16E0CBB8"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F4</w:t>
            </w:r>
          </w:p>
        </w:tc>
        <w:tc>
          <w:tcPr>
            <w:tcW w:w="1087" w:type="dxa"/>
            <w:noWrap/>
            <w:hideMark/>
          </w:tcPr>
          <w:p w14:paraId="48F41B46"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2.25</w:t>
            </w:r>
          </w:p>
        </w:tc>
        <w:tc>
          <w:tcPr>
            <w:tcW w:w="1087" w:type="dxa"/>
            <w:noWrap/>
            <w:hideMark/>
          </w:tcPr>
          <w:p w14:paraId="57C7269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27.93</w:t>
            </w:r>
          </w:p>
        </w:tc>
        <w:tc>
          <w:tcPr>
            <w:tcW w:w="1087" w:type="dxa"/>
            <w:noWrap/>
            <w:hideMark/>
          </w:tcPr>
          <w:p w14:paraId="0E1F7639"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57.82</w:t>
            </w:r>
          </w:p>
        </w:tc>
      </w:tr>
      <w:tr w:rsidR="008E60C6" w:rsidRPr="008E60C6" w14:paraId="4C1AB9A6" w14:textId="77777777" w:rsidTr="002E07ED">
        <w:trPr>
          <w:trHeight w:val="247"/>
          <w:jc w:val="center"/>
        </w:trPr>
        <w:tc>
          <w:tcPr>
            <w:tcW w:w="1193" w:type="dxa"/>
            <w:noWrap/>
            <w:hideMark/>
          </w:tcPr>
          <w:p w14:paraId="770723C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F7</w:t>
            </w:r>
          </w:p>
        </w:tc>
        <w:tc>
          <w:tcPr>
            <w:tcW w:w="1087" w:type="dxa"/>
            <w:noWrap/>
            <w:hideMark/>
          </w:tcPr>
          <w:p w14:paraId="67F3AD8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2.25</w:t>
            </w:r>
          </w:p>
        </w:tc>
        <w:tc>
          <w:tcPr>
            <w:tcW w:w="1087" w:type="dxa"/>
            <w:noWrap/>
            <w:hideMark/>
          </w:tcPr>
          <w:p w14:paraId="0A541A96"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42.07</w:t>
            </w:r>
          </w:p>
        </w:tc>
        <w:tc>
          <w:tcPr>
            <w:tcW w:w="1087" w:type="dxa"/>
            <w:noWrap/>
            <w:hideMark/>
          </w:tcPr>
          <w:p w14:paraId="578CB579"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43.68</w:t>
            </w:r>
          </w:p>
        </w:tc>
      </w:tr>
      <w:tr w:rsidR="008E60C6" w:rsidRPr="008E60C6" w14:paraId="32A393CB" w14:textId="77777777" w:rsidTr="002E07ED">
        <w:trPr>
          <w:trHeight w:val="247"/>
          <w:jc w:val="center"/>
        </w:trPr>
        <w:tc>
          <w:tcPr>
            <w:tcW w:w="1193" w:type="dxa"/>
            <w:noWrap/>
            <w:hideMark/>
          </w:tcPr>
          <w:p w14:paraId="3850F537"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F1*</w:t>
            </w:r>
          </w:p>
        </w:tc>
        <w:tc>
          <w:tcPr>
            <w:tcW w:w="1087" w:type="dxa"/>
            <w:noWrap/>
            <w:hideMark/>
          </w:tcPr>
          <w:p w14:paraId="14DC05A4"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2.25</w:t>
            </w:r>
          </w:p>
        </w:tc>
        <w:tc>
          <w:tcPr>
            <w:tcW w:w="1087" w:type="dxa"/>
            <w:noWrap/>
            <w:hideMark/>
          </w:tcPr>
          <w:p w14:paraId="57D12311"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35.00</w:t>
            </w:r>
          </w:p>
        </w:tc>
        <w:tc>
          <w:tcPr>
            <w:tcW w:w="1087" w:type="dxa"/>
            <w:noWrap/>
            <w:hideMark/>
          </w:tcPr>
          <w:p w14:paraId="0D3B2FC0" w14:textId="77777777" w:rsidR="008E60C6" w:rsidRPr="008E60C6" w:rsidRDefault="008E60C6" w:rsidP="008E60C6">
            <w:pPr>
              <w:jc w:val="center"/>
              <w:rPr>
                <w:rFonts w:ascii="Arial" w:hAnsi="Arial" w:cs="Arial"/>
                <w:sz w:val="16"/>
                <w:szCs w:val="16"/>
              </w:rPr>
            </w:pPr>
            <w:r w:rsidRPr="008E60C6">
              <w:rPr>
                <w:rFonts w:ascii="Arial" w:hAnsi="Arial" w:cs="Arial"/>
                <w:sz w:val="16"/>
                <w:szCs w:val="16"/>
              </w:rPr>
              <w:t>50.75</w:t>
            </w:r>
          </w:p>
        </w:tc>
      </w:tr>
    </w:tbl>
    <w:p w14:paraId="281D30E9" w14:textId="7370E8D3" w:rsidR="005B323C" w:rsidRPr="005B323C" w:rsidRDefault="00D576F9" w:rsidP="005B323C">
      <w:pPr>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Pr="00D576F9">
        <w:rPr>
          <w:rFonts w:cstheme="minorHAnsi"/>
          <w:sz w:val="20"/>
          <w:szCs w:val="20"/>
        </w:rPr>
        <w:t>*F1, punto central que se trabajó con cuatro repeticiones.</w:t>
      </w:r>
    </w:p>
    <w:p w14:paraId="216A1C23" w14:textId="77777777" w:rsidR="00740034" w:rsidRPr="00740034" w:rsidRDefault="00740034" w:rsidP="00740034">
      <w:pPr>
        <w:spacing w:after="0" w:line="240" w:lineRule="auto"/>
        <w:jc w:val="both"/>
        <w:rPr>
          <w:rFonts w:cstheme="minorHAnsi"/>
          <w:sz w:val="20"/>
          <w:szCs w:val="20"/>
        </w:rPr>
      </w:pPr>
    </w:p>
    <w:p w14:paraId="4A46B86D" w14:textId="714785B0" w:rsidR="00362D3C" w:rsidRPr="00AA6587" w:rsidRDefault="00362D3C" w:rsidP="001D4E4C">
      <w:pPr>
        <w:pStyle w:val="Prrafodelista"/>
        <w:numPr>
          <w:ilvl w:val="0"/>
          <w:numId w:val="2"/>
        </w:numPr>
        <w:spacing w:after="0" w:line="240" w:lineRule="auto"/>
        <w:ind w:left="284" w:hanging="284"/>
        <w:jc w:val="both"/>
        <w:rPr>
          <w:b/>
          <w:sz w:val="20"/>
          <w:szCs w:val="20"/>
        </w:rPr>
      </w:pPr>
      <w:r>
        <w:rPr>
          <w:b/>
          <w:sz w:val="20"/>
          <w:szCs w:val="20"/>
        </w:rPr>
        <w:t>Bibliografía</w:t>
      </w:r>
    </w:p>
    <w:p w14:paraId="11E4314F" w14:textId="77777777" w:rsidR="001426E6" w:rsidRPr="001426E6" w:rsidRDefault="001426E6" w:rsidP="001426E6">
      <w:pPr>
        <w:spacing w:after="0" w:line="240" w:lineRule="auto"/>
        <w:jc w:val="both"/>
        <w:rPr>
          <w:sz w:val="20"/>
          <w:szCs w:val="20"/>
          <w:lang w:val="en-US"/>
        </w:rPr>
      </w:pPr>
      <w:r w:rsidRPr="001426E6">
        <w:rPr>
          <w:sz w:val="20"/>
          <w:szCs w:val="20"/>
        </w:rPr>
        <w:t xml:space="preserve">Aguilar, E., y Rivera, E. 2019. </w:t>
      </w:r>
      <w:r w:rsidRPr="001426E6">
        <w:rPr>
          <w:sz w:val="20"/>
          <w:szCs w:val="20"/>
          <w:lang w:val="en-US"/>
        </w:rPr>
        <w:t xml:space="preserve">Assessment of the use of the hydrolyzed liquid fraction of the </w:t>
      </w:r>
      <w:proofErr w:type="spellStart"/>
      <w:r w:rsidRPr="001426E6">
        <w:rPr>
          <w:sz w:val="20"/>
          <w:szCs w:val="20"/>
          <w:lang w:val="en-US"/>
        </w:rPr>
        <w:t>kiwicha</w:t>
      </w:r>
      <w:proofErr w:type="spellEnd"/>
      <w:r w:rsidRPr="001426E6">
        <w:rPr>
          <w:sz w:val="20"/>
          <w:szCs w:val="20"/>
          <w:lang w:val="en-US"/>
        </w:rPr>
        <w:t xml:space="preserve"> grain in the fermentation process of probiotic drinks from </w:t>
      </w:r>
      <w:proofErr w:type="spellStart"/>
      <w:r w:rsidRPr="001426E6">
        <w:rPr>
          <w:sz w:val="20"/>
          <w:szCs w:val="20"/>
          <w:lang w:val="en-US"/>
        </w:rPr>
        <w:t>tarwi</w:t>
      </w:r>
      <w:proofErr w:type="spellEnd"/>
      <w:r w:rsidRPr="001426E6">
        <w:rPr>
          <w:sz w:val="20"/>
          <w:szCs w:val="20"/>
          <w:lang w:val="en-US"/>
        </w:rPr>
        <w:t xml:space="preserve"> juice: microbiological, chemical and sensorial analysis. Food Sci. Technol, Campinas, 39(3): 592-598.</w:t>
      </w:r>
    </w:p>
    <w:p w14:paraId="06CD4604" w14:textId="153743CF" w:rsidR="00382C37" w:rsidRPr="00382C37" w:rsidRDefault="00382C37" w:rsidP="00382C37">
      <w:pPr>
        <w:spacing w:after="0" w:line="240" w:lineRule="auto"/>
        <w:jc w:val="both"/>
        <w:rPr>
          <w:sz w:val="20"/>
          <w:szCs w:val="20"/>
          <w:lang w:val="en-US"/>
        </w:rPr>
      </w:pPr>
      <w:r w:rsidRPr="00382C37">
        <w:rPr>
          <w:sz w:val="20"/>
          <w:szCs w:val="20"/>
          <w:lang w:val="en-US"/>
        </w:rPr>
        <w:t xml:space="preserve">ASSOCIATION OF OFFICIAL ANALYTICAL CHEMISTS (AOAC). AOAC 920.43 </w:t>
      </w:r>
      <w:proofErr w:type="spellStart"/>
      <w:r w:rsidRPr="00382C37">
        <w:rPr>
          <w:sz w:val="20"/>
          <w:szCs w:val="20"/>
          <w:lang w:val="en-US"/>
        </w:rPr>
        <w:t>Titrable</w:t>
      </w:r>
      <w:proofErr w:type="spellEnd"/>
      <w:r w:rsidRPr="00382C37">
        <w:rPr>
          <w:sz w:val="20"/>
          <w:szCs w:val="20"/>
          <w:lang w:val="en-US"/>
        </w:rPr>
        <w:t xml:space="preserve"> Acidity Method, USA: 2005.</w:t>
      </w:r>
    </w:p>
    <w:p w14:paraId="0C03C3A0" w14:textId="3B409209" w:rsidR="00382C37" w:rsidRPr="00382C37" w:rsidRDefault="00382C37" w:rsidP="00382C37">
      <w:pPr>
        <w:spacing w:after="0" w:line="240" w:lineRule="auto"/>
        <w:jc w:val="both"/>
        <w:rPr>
          <w:sz w:val="20"/>
          <w:szCs w:val="20"/>
          <w:lang w:val="en-US"/>
        </w:rPr>
      </w:pPr>
      <w:r>
        <w:rPr>
          <w:sz w:val="20"/>
          <w:szCs w:val="20"/>
          <w:lang w:val="en-US"/>
        </w:rPr>
        <w:t>A</w:t>
      </w:r>
      <w:r w:rsidRPr="00382C37">
        <w:rPr>
          <w:sz w:val="20"/>
          <w:szCs w:val="20"/>
          <w:lang w:val="en-US"/>
        </w:rPr>
        <w:t>SSOCIATION OF OFFICIAL ANALYTICAL CHEMISTS (AOAC). AOAC 985.29 Total Dietary Fiber in Foods Enzymatic-Gravimetric Method, USA: 1998.</w:t>
      </w:r>
    </w:p>
    <w:p w14:paraId="53F2820C" w14:textId="61522F3A" w:rsidR="00382C37" w:rsidRDefault="00382C37" w:rsidP="00382C37">
      <w:pPr>
        <w:spacing w:after="0" w:line="240" w:lineRule="auto"/>
        <w:jc w:val="both"/>
        <w:rPr>
          <w:sz w:val="20"/>
          <w:szCs w:val="20"/>
          <w:lang w:val="en-US"/>
        </w:rPr>
      </w:pPr>
      <w:r w:rsidRPr="00382C37">
        <w:rPr>
          <w:sz w:val="20"/>
          <w:szCs w:val="20"/>
          <w:lang w:val="en-US"/>
        </w:rPr>
        <w:t>ASSOCIATION OF OFFICIAL ANALYTICAL CHEMISTS (AOAC). AOAC 2001.11 Protein Method, USA: 2005.</w:t>
      </w:r>
    </w:p>
    <w:p w14:paraId="7A447059" w14:textId="186ACACB" w:rsidR="001426E6" w:rsidRPr="001426E6" w:rsidRDefault="001426E6" w:rsidP="001426E6">
      <w:pPr>
        <w:spacing w:after="0" w:line="240" w:lineRule="auto"/>
        <w:jc w:val="both"/>
        <w:rPr>
          <w:sz w:val="20"/>
          <w:szCs w:val="20"/>
          <w:lang w:val="en-US"/>
        </w:rPr>
      </w:pPr>
      <w:r w:rsidRPr="001426E6">
        <w:rPr>
          <w:sz w:val="20"/>
          <w:szCs w:val="20"/>
          <w:lang w:val="en-US"/>
        </w:rPr>
        <w:t>Bakr, A. 2016. Influence of food matrix on the viability of probiotic bacteria: A review based on dairy and non-dairy beverages. Food Bioscience, 13:1–8</w:t>
      </w:r>
    </w:p>
    <w:p w14:paraId="2E96FF91" w14:textId="77777777" w:rsidR="001426E6" w:rsidRPr="001426E6" w:rsidRDefault="001426E6" w:rsidP="001426E6">
      <w:pPr>
        <w:spacing w:after="0" w:line="240" w:lineRule="auto"/>
        <w:jc w:val="both"/>
        <w:rPr>
          <w:sz w:val="20"/>
          <w:szCs w:val="20"/>
          <w:lang w:val="en-US"/>
        </w:rPr>
      </w:pPr>
      <w:proofErr w:type="spellStart"/>
      <w:r w:rsidRPr="001426E6">
        <w:rPr>
          <w:sz w:val="20"/>
          <w:szCs w:val="20"/>
          <w:lang w:val="en-US"/>
        </w:rPr>
        <w:t>Battistini</w:t>
      </w:r>
      <w:proofErr w:type="spellEnd"/>
      <w:r w:rsidRPr="001426E6">
        <w:rPr>
          <w:sz w:val="20"/>
          <w:szCs w:val="20"/>
          <w:lang w:val="en-US"/>
        </w:rPr>
        <w:t xml:space="preserve">, C., </w:t>
      </w:r>
      <w:proofErr w:type="spellStart"/>
      <w:r w:rsidRPr="001426E6">
        <w:rPr>
          <w:sz w:val="20"/>
          <w:szCs w:val="20"/>
          <w:lang w:val="en-US"/>
        </w:rPr>
        <w:t>Gullón</w:t>
      </w:r>
      <w:proofErr w:type="spellEnd"/>
      <w:r w:rsidRPr="001426E6">
        <w:rPr>
          <w:sz w:val="20"/>
          <w:szCs w:val="20"/>
          <w:lang w:val="en-US"/>
        </w:rPr>
        <w:t xml:space="preserve">, B., </w:t>
      </w:r>
      <w:proofErr w:type="spellStart"/>
      <w:r w:rsidRPr="001426E6">
        <w:rPr>
          <w:sz w:val="20"/>
          <w:szCs w:val="20"/>
          <w:lang w:val="en-US"/>
        </w:rPr>
        <w:t>Ichimuraa</w:t>
      </w:r>
      <w:proofErr w:type="spellEnd"/>
      <w:r w:rsidRPr="001426E6">
        <w:rPr>
          <w:sz w:val="20"/>
          <w:szCs w:val="20"/>
          <w:lang w:val="en-US"/>
        </w:rPr>
        <w:t xml:space="preserve">, E., Pereira, A., </w:t>
      </w:r>
      <w:proofErr w:type="spellStart"/>
      <w:r w:rsidRPr="001426E6">
        <w:rPr>
          <w:sz w:val="20"/>
          <w:szCs w:val="20"/>
          <w:lang w:val="en-US"/>
        </w:rPr>
        <w:t>Ribeiroa</w:t>
      </w:r>
      <w:proofErr w:type="spellEnd"/>
      <w:r w:rsidRPr="001426E6">
        <w:rPr>
          <w:sz w:val="20"/>
          <w:szCs w:val="20"/>
          <w:lang w:val="en-US"/>
        </w:rPr>
        <w:t xml:space="preserve">, E., </w:t>
      </w:r>
      <w:proofErr w:type="spellStart"/>
      <w:r w:rsidRPr="001426E6">
        <w:rPr>
          <w:sz w:val="20"/>
          <w:szCs w:val="20"/>
          <w:lang w:val="en-US"/>
        </w:rPr>
        <w:t>Kunigka</w:t>
      </w:r>
      <w:proofErr w:type="spellEnd"/>
      <w:r w:rsidRPr="001426E6">
        <w:rPr>
          <w:sz w:val="20"/>
          <w:szCs w:val="20"/>
          <w:lang w:val="en-US"/>
        </w:rPr>
        <w:t xml:space="preserve">, L., Vieira, J., y </w:t>
      </w:r>
      <w:proofErr w:type="spellStart"/>
      <w:r w:rsidRPr="001426E6">
        <w:rPr>
          <w:sz w:val="20"/>
          <w:szCs w:val="20"/>
          <w:lang w:val="en-US"/>
        </w:rPr>
        <w:t>Jurkiewicza</w:t>
      </w:r>
      <w:proofErr w:type="spellEnd"/>
      <w:r w:rsidRPr="001426E6">
        <w:rPr>
          <w:sz w:val="20"/>
          <w:szCs w:val="20"/>
          <w:lang w:val="en-US"/>
        </w:rPr>
        <w:t xml:space="preserve">, C. 2018.  Development and characterization of an innovative </w:t>
      </w:r>
      <w:proofErr w:type="spellStart"/>
      <w:r w:rsidRPr="001426E6">
        <w:rPr>
          <w:sz w:val="20"/>
          <w:szCs w:val="20"/>
          <w:lang w:val="en-US"/>
        </w:rPr>
        <w:t>synbiotic</w:t>
      </w:r>
      <w:proofErr w:type="spellEnd"/>
      <w:r w:rsidRPr="001426E6">
        <w:rPr>
          <w:sz w:val="20"/>
          <w:szCs w:val="20"/>
          <w:lang w:val="en-US"/>
        </w:rPr>
        <w:t xml:space="preserve"> fermented beverage based on vegetable soybean. Brazilian journal of microbiology, 49: 303–309.</w:t>
      </w:r>
    </w:p>
    <w:p w14:paraId="71D7339E" w14:textId="77777777" w:rsidR="001426E6" w:rsidRPr="001426E6" w:rsidRDefault="001426E6" w:rsidP="001426E6">
      <w:pPr>
        <w:spacing w:after="0" w:line="240" w:lineRule="auto"/>
        <w:jc w:val="both"/>
        <w:rPr>
          <w:sz w:val="20"/>
          <w:szCs w:val="20"/>
          <w:lang w:val="en-US"/>
        </w:rPr>
      </w:pPr>
      <w:proofErr w:type="spellStart"/>
      <w:r w:rsidRPr="001426E6">
        <w:rPr>
          <w:sz w:val="20"/>
          <w:szCs w:val="20"/>
          <w:lang w:val="en-US"/>
        </w:rPr>
        <w:t>Bernat</w:t>
      </w:r>
      <w:proofErr w:type="spellEnd"/>
      <w:r w:rsidRPr="001426E6">
        <w:rPr>
          <w:sz w:val="20"/>
          <w:szCs w:val="20"/>
          <w:lang w:val="en-US"/>
        </w:rPr>
        <w:t xml:space="preserve">, N., Chafer, M., </w:t>
      </w:r>
      <w:proofErr w:type="spellStart"/>
      <w:r w:rsidRPr="001426E6">
        <w:rPr>
          <w:sz w:val="20"/>
          <w:szCs w:val="20"/>
          <w:lang w:val="en-US"/>
        </w:rPr>
        <w:t>Chiralt</w:t>
      </w:r>
      <w:proofErr w:type="spellEnd"/>
      <w:r w:rsidRPr="001426E6">
        <w:rPr>
          <w:sz w:val="20"/>
          <w:szCs w:val="20"/>
          <w:lang w:val="en-US"/>
        </w:rPr>
        <w:t>, A., y Gonzales-Martínez, C. 2014. Vegetable milks and their fermented derivative products. International Journal of Food Studies, 3: 93-124.</w:t>
      </w:r>
    </w:p>
    <w:p w14:paraId="4F3567F8" w14:textId="41BF7620" w:rsidR="00203AA7" w:rsidRDefault="00203AA7" w:rsidP="00AE573B">
      <w:pPr>
        <w:spacing w:after="0" w:line="240" w:lineRule="auto"/>
        <w:jc w:val="both"/>
        <w:rPr>
          <w:sz w:val="20"/>
          <w:szCs w:val="20"/>
        </w:rPr>
      </w:pPr>
      <w:r w:rsidRPr="00203AA7">
        <w:rPr>
          <w:sz w:val="20"/>
          <w:szCs w:val="20"/>
        </w:rPr>
        <w:t xml:space="preserve">Castañeda B, Manrique R, Gamarra F, Muñoz A, Ramos F, </w:t>
      </w:r>
      <w:proofErr w:type="spellStart"/>
      <w:r w:rsidRPr="00203AA7">
        <w:rPr>
          <w:sz w:val="20"/>
          <w:szCs w:val="20"/>
        </w:rPr>
        <w:t>Lizaraso</w:t>
      </w:r>
      <w:proofErr w:type="spellEnd"/>
      <w:r w:rsidRPr="00203AA7">
        <w:rPr>
          <w:sz w:val="20"/>
          <w:szCs w:val="20"/>
        </w:rPr>
        <w:t xml:space="preserve"> F, Martínez J. </w:t>
      </w:r>
      <w:r>
        <w:rPr>
          <w:sz w:val="20"/>
          <w:szCs w:val="20"/>
        </w:rPr>
        <w:t xml:space="preserve">2008. </w:t>
      </w:r>
      <w:r w:rsidRPr="00203AA7">
        <w:rPr>
          <w:sz w:val="20"/>
          <w:szCs w:val="20"/>
        </w:rPr>
        <w:t xml:space="preserve">Probiótico elaborado en base a las semillas de </w:t>
      </w:r>
      <w:proofErr w:type="spellStart"/>
      <w:r w:rsidRPr="00203AA7">
        <w:rPr>
          <w:i/>
          <w:sz w:val="20"/>
          <w:szCs w:val="20"/>
        </w:rPr>
        <w:t>Lupinus</w:t>
      </w:r>
      <w:proofErr w:type="spellEnd"/>
      <w:r w:rsidRPr="00203AA7">
        <w:rPr>
          <w:i/>
          <w:sz w:val="20"/>
          <w:szCs w:val="20"/>
        </w:rPr>
        <w:t xml:space="preserve"> </w:t>
      </w:r>
      <w:proofErr w:type="spellStart"/>
      <w:r w:rsidRPr="00203AA7">
        <w:rPr>
          <w:i/>
          <w:sz w:val="20"/>
          <w:szCs w:val="20"/>
        </w:rPr>
        <w:t>mutabilis</w:t>
      </w:r>
      <w:proofErr w:type="spellEnd"/>
      <w:r w:rsidRPr="00203AA7">
        <w:rPr>
          <w:sz w:val="20"/>
          <w:szCs w:val="20"/>
        </w:rPr>
        <w:t xml:space="preserve"> </w:t>
      </w:r>
      <w:proofErr w:type="spellStart"/>
      <w:r w:rsidRPr="00203AA7">
        <w:rPr>
          <w:sz w:val="20"/>
          <w:szCs w:val="20"/>
        </w:rPr>
        <w:t>Sweet</w:t>
      </w:r>
      <w:proofErr w:type="spellEnd"/>
      <w:r w:rsidRPr="00203AA7">
        <w:rPr>
          <w:sz w:val="20"/>
          <w:szCs w:val="20"/>
        </w:rPr>
        <w:t xml:space="preserve"> (chocho o </w:t>
      </w:r>
      <w:proofErr w:type="spellStart"/>
      <w:r w:rsidRPr="00203AA7">
        <w:rPr>
          <w:sz w:val="20"/>
          <w:szCs w:val="20"/>
        </w:rPr>
        <w:t>tarwi</w:t>
      </w:r>
      <w:proofErr w:type="spellEnd"/>
      <w:r w:rsidRPr="00203AA7">
        <w:rPr>
          <w:sz w:val="20"/>
          <w:szCs w:val="20"/>
        </w:rPr>
        <w:t>). Acta Médica Peruana, 25(4):210-215.</w:t>
      </w:r>
    </w:p>
    <w:p w14:paraId="06C3A7CC" w14:textId="014BACEB" w:rsidR="00AE573B" w:rsidRPr="00A57EB1" w:rsidRDefault="00A57EB1" w:rsidP="00AE573B">
      <w:pPr>
        <w:spacing w:after="0" w:line="240" w:lineRule="auto"/>
        <w:jc w:val="both"/>
        <w:rPr>
          <w:sz w:val="20"/>
          <w:szCs w:val="20"/>
          <w:lang w:val="en-US"/>
        </w:rPr>
      </w:pPr>
      <w:r w:rsidRPr="00A57EB1">
        <w:rPr>
          <w:sz w:val="20"/>
          <w:szCs w:val="20"/>
        </w:rPr>
        <w:t xml:space="preserve">Corbo, </w:t>
      </w:r>
      <w:r>
        <w:rPr>
          <w:sz w:val="20"/>
          <w:szCs w:val="20"/>
        </w:rPr>
        <w:t xml:space="preserve">M., </w:t>
      </w:r>
      <w:proofErr w:type="spellStart"/>
      <w:r w:rsidRPr="00A57EB1">
        <w:rPr>
          <w:sz w:val="20"/>
          <w:szCs w:val="20"/>
        </w:rPr>
        <w:t>Bevilacqua</w:t>
      </w:r>
      <w:proofErr w:type="spellEnd"/>
      <w:r w:rsidRPr="00A57EB1">
        <w:rPr>
          <w:sz w:val="20"/>
          <w:szCs w:val="20"/>
        </w:rPr>
        <w:t xml:space="preserve">, </w:t>
      </w:r>
      <w:r>
        <w:rPr>
          <w:sz w:val="20"/>
          <w:szCs w:val="20"/>
        </w:rPr>
        <w:t xml:space="preserve">A., </w:t>
      </w:r>
      <w:proofErr w:type="spellStart"/>
      <w:r w:rsidRPr="00A57EB1">
        <w:rPr>
          <w:sz w:val="20"/>
          <w:szCs w:val="20"/>
        </w:rPr>
        <w:t>Petruzzi</w:t>
      </w:r>
      <w:proofErr w:type="spellEnd"/>
      <w:r w:rsidRPr="00A57EB1">
        <w:rPr>
          <w:sz w:val="20"/>
          <w:szCs w:val="20"/>
        </w:rPr>
        <w:t xml:space="preserve">, </w:t>
      </w:r>
      <w:r>
        <w:rPr>
          <w:sz w:val="20"/>
          <w:szCs w:val="20"/>
        </w:rPr>
        <w:t xml:space="preserve">L., </w:t>
      </w:r>
      <w:r w:rsidRPr="00A57EB1">
        <w:rPr>
          <w:sz w:val="20"/>
          <w:szCs w:val="20"/>
        </w:rPr>
        <w:t xml:space="preserve">Casanova, </w:t>
      </w:r>
      <w:r>
        <w:rPr>
          <w:sz w:val="20"/>
          <w:szCs w:val="20"/>
        </w:rPr>
        <w:t>F. y</w:t>
      </w:r>
      <w:r w:rsidRPr="00A57EB1">
        <w:rPr>
          <w:sz w:val="20"/>
          <w:szCs w:val="20"/>
        </w:rPr>
        <w:t xml:space="preserve"> </w:t>
      </w:r>
      <w:proofErr w:type="spellStart"/>
      <w:r w:rsidRPr="00A57EB1">
        <w:rPr>
          <w:sz w:val="20"/>
          <w:szCs w:val="20"/>
        </w:rPr>
        <w:t>Sinigaglia</w:t>
      </w:r>
      <w:proofErr w:type="spellEnd"/>
      <w:r>
        <w:rPr>
          <w:sz w:val="20"/>
          <w:szCs w:val="20"/>
        </w:rPr>
        <w:t xml:space="preserve">, M. </w:t>
      </w:r>
      <w:r w:rsidR="00AE573B">
        <w:rPr>
          <w:sz w:val="20"/>
          <w:szCs w:val="20"/>
        </w:rPr>
        <w:t xml:space="preserve">2014. </w:t>
      </w:r>
      <w:r w:rsidR="00AE573B" w:rsidRPr="00A57EB1">
        <w:rPr>
          <w:sz w:val="20"/>
          <w:szCs w:val="20"/>
          <w:lang w:val="en-US"/>
        </w:rPr>
        <w:t xml:space="preserve">Functional Beverages: </w:t>
      </w:r>
      <w:r w:rsidR="00AE573B">
        <w:rPr>
          <w:sz w:val="20"/>
          <w:szCs w:val="20"/>
          <w:lang w:val="en-US"/>
        </w:rPr>
        <w:t>T</w:t>
      </w:r>
      <w:r w:rsidR="00AE573B" w:rsidRPr="00A57EB1">
        <w:rPr>
          <w:sz w:val="20"/>
          <w:szCs w:val="20"/>
          <w:lang w:val="en-US"/>
        </w:rPr>
        <w:t>he emerging side</w:t>
      </w:r>
      <w:r w:rsidR="00AE573B">
        <w:rPr>
          <w:sz w:val="20"/>
          <w:szCs w:val="20"/>
          <w:lang w:val="en-US"/>
        </w:rPr>
        <w:t xml:space="preserve"> </w:t>
      </w:r>
      <w:r w:rsidR="00AE573B" w:rsidRPr="00A57EB1">
        <w:rPr>
          <w:sz w:val="20"/>
          <w:szCs w:val="20"/>
          <w:lang w:val="en-US"/>
        </w:rPr>
        <w:t>of functional foods</w:t>
      </w:r>
      <w:r w:rsidR="00AE573B">
        <w:rPr>
          <w:sz w:val="20"/>
          <w:szCs w:val="20"/>
          <w:lang w:val="en-US"/>
        </w:rPr>
        <w:t xml:space="preserve"> </w:t>
      </w:r>
      <w:r w:rsidR="00AE573B" w:rsidRPr="00A57EB1">
        <w:rPr>
          <w:sz w:val="20"/>
          <w:szCs w:val="20"/>
          <w:lang w:val="en-US"/>
        </w:rPr>
        <w:t>commercial trends, research, and health implications</w:t>
      </w:r>
      <w:r w:rsidR="00AE573B">
        <w:rPr>
          <w:sz w:val="20"/>
          <w:szCs w:val="20"/>
          <w:lang w:val="en-US"/>
        </w:rPr>
        <w:t>. C</w:t>
      </w:r>
      <w:r w:rsidR="00AE573B" w:rsidRPr="00AE573B">
        <w:rPr>
          <w:sz w:val="20"/>
          <w:szCs w:val="20"/>
          <w:lang w:val="en-US"/>
        </w:rPr>
        <w:t>omprehensive</w:t>
      </w:r>
      <w:r w:rsidR="00AE573B">
        <w:rPr>
          <w:sz w:val="20"/>
          <w:szCs w:val="20"/>
          <w:lang w:val="en-US"/>
        </w:rPr>
        <w:t xml:space="preserve"> </w:t>
      </w:r>
      <w:r w:rsidR="00AE573B" w:rsidRPr="00AE573B">
        <w:rPr>
          <w:sz w:val="20"/>
          <w:szCs w:val="20"/>
          <w:lang w:val="en-US"/>
        </w:rPr>
        <w:t>Reviews</w:t>
      </w:r>
      <w:r w:rsidR="00AE573B">
        <w:rPr>
          <w:sz w:val="20"/>
          <w:szCs w:val="20"/>
          <w:lang w:val="en-US"/>
        </w:rPr>
        <w:t xml:space="preserve"> </w:t>
      </w:r>
      <w:r w:rsidR="00AE573B" w:rsidRPr="00AE573B">
        <w:rPr>
          <w:sz w:val="20"/>
          <w:szCs w:val="20"/>
          <w:lang w:val="en-US"/>
        </w:rPr>
        <w:t>in</w:t>
      </w:r>
      <w:r w:rsidR="00AE573B">
        <w:rPr>
          <w:sz w:val="20"/>
          <w:szCs w:val="20"/>
          <w:lang w:val="en-US"/>
        </w:rPr>
        <w:t xml:space="preserve"> </w:t>
      </w:r>
      <w:r w:rsidR="00AE573B" w:rsidRPr="00AE573B">
        <w:rPr>
          <w:sz w:val="20"/>
          <w:szCs w:val="20"/>
          <w:lang w:val="en-US"/>
        </w:rPr>
        <w:t>Food</w:t>
      </w:r>
      <w:r w:rsidR="00AE573B">
        <w:rPr>
          <w:sz w:val="20"/>
          <w:szCs w:val="20"/>
          <w:lang w:val="en-US"/>
        </w:rPr>
        <w:t xml:space="preserve"> </w:t>
      </w:r>
      <w:r w:rsidR="00AE573B" w:rsidRPr="00AE573B">
        <w:rPr>
          <w:sz w:val="20"/>
          <w:szCs w:val="20"/>
          <w:lang w:val="en-US"/>
        </w:rPr>
        <w:t>Science</w:t>
      </w:r>
      <w:r w:rsidR="00AE573B">
        <w:rPr>
          <w:sz w:val="20"/>
          <w:szCs w:val="20"/>
          <w:lang w:val="en-US"/>
        </w:rPr>
        <w:t xml:space="preserve"> </w:t>
      </w:r>
      <w:r w:rsidR="00AE573B" w:rsidRPr="00AE573B">
        <w:rPr>
          <w:sz w:val="20"/>
          <w:szCs w:val="20"/>
          <w:lang w:val="en-US"/>
        </w:rPr>
        <w:t>and</w:t>
      </w:r>
      <w:r w:rsidR="00AE573B">
        <w:rPr>
          <w:sz w:val="20"/>
          <w:szCs w:val="20"/>
          <w:lang w:val="en-US"/>
        </w:rPr>
        <w:t xml:space="preserve"> </w:t>
      </w:r>
      <w:r w:rsidR="00AE573B" w:rsidRPr="00AE573B">
        <w:rPr>
          <w:sz w:val="20"/>
          <w:szCs w:val="20"/>
          <w:lang w:val="en-US"/>
        </w:rPr>
        <w:t>Food</w:t>
      </w:r>
      <w:r w:rsidR="00AE573B">
        <w:rPr>
          <w:sz w:val="20"/>
          <w:szCs w:val="20"/>
          <w:lang w:val="en-US"/>
        </w:rPr>
        <w:t xml:space="preserve"> </w:t>
      </w:r>
      <w:r w:rsidR="00AE573B" w:rsidRPr="00AE573B">
        <w:rPr>
          <w:sz w:val="20"/>
          <w:szCs w:val="20"/>
          <w:lang w:val="en-US"/>
        </w:rPr>
        <w:t>Safety</w:t>
      </w:r>
      <w:r w:rsidR="00AE573B">
        <w:rPr>
          <w:sz w:val="20"/>
          <w:szCs w:val="20"/>
          <w:lang w:val="en-US"/>
        </w:rPr>
        <w:t>, 13:1192-1212.</w:t>
      </w:r>
    </w:p>
    <w:p w14:paraId="67E41B59" w14:textId="21747E89" w:rsidR="001426E6" w:rsidRPr="001426E6" w:rsidRDefault="001426E6" w:rsidP="001426E6">
      <w:pPr>
        <w:spacing w:after="0" w:line="240" w:lineRule="auto"/>
        <w:jc w:val="both"/>
        <w:rPr>
          <w:sz w:val="20"/>
          <w:szCs w:val="20"/>
        </w:rPr>
      </w:pPr>
      <w:r w:rsidRPr="00AE573B">
        <w:rPr>
          <w:sz w:val="20"/>
          <w:szCs w:val="20"/>
          <w:lang w:val="en-US"/>
        </w:rPr>
        <w:t xml:space="preserve">Da Silva, C., Santos, F., De Santana, L., Silva, M., y </w:t>
      </w:r>
      <w:proofErr w:type="spellStart"/>
      <w:r w:rsidRPr="00AE573B">
        <w:rPr>
          <w:sz w:val="20"/>
          <w:szCs w:val="20"/>
          <w:lang w:val="en-US"/>
        </w:rPr>
        <w:t>Conceição</w:t>
      </w:r>
      <w:proofErr w:type="spellEnd"/>
      <w:r w:rsidRPr="00AE573B">
        <w:rPr>
          <w:sz w:val="20"/>
          <w:szCs w:val="20"/>
          <w:lang w:val="en-US"/>
        </w:rPr>
        <w:t xml:space="preserve"> T. 2018. </w:t>
      </w:r>
      <w:r w:rsidRPr="001426E6">
        <w:rPr>
          <w:sz w:val="20"/>
          <w:szCs w:val="20"/>
          <w:lang w:val="en-US"/>
        </w:rPr>
        <w:t xml:space="preserve">Development and characterization of a soymilk Kefir-based functional beverage. </w:t>
      </w:r>
      <w:proofErr w:type="spellStart"/>
      <w:r w:rsidRPr="001426E6">
        <w:rPr>
          <w:sz w:val="20"/>
          <w:szCs w:val="20"/>
        </w:rPr>
        <w:t>Food</w:t>
      </w:r>
      <w:proofErr w:type="spellEnd"/>
      <w:r w:rsidRPr="001426E6">
        <w:rPr>
          <w:sz w:val="20"/>
          <w:szCs w:val="20"/>
        </w:rPr>
        <w:t xml:space="preserve"> </w:t>
      </w:r>
      <w:proofErr w:type="spellStart"/>
      <w:r w:rsidRPr="001426E6">
        <w:rPr>
          <w:sz w:val="20"/>
          <w:szCs w:val="20"/>
        </w:rPr>
        <w:t>Sci</w:t>
      </w:r>
      <w:proofErr w:type="spellEnd"/>
      <w:r w:rsidRPr="001426E6">
        <w:rPr>
          <w:sz w:val="20"/>
          <w:szCs w:val="20"/>
        </w:rPr>
        <w:t xml:space="preserve">. </w:t>
      </w:r>
      <w:proofErr w:type="spellStart"/>
      <w:r w:rsidRPr="001426E6">
        <w:rPr>
          <w:sz w:val="20"/>
          <w:szCs w:val="20"/>
        </w:rPr>
        <w:t>Technol</w:t>
      </w:r>
      <w:proofErr w:type="spellEnd"/>
      <w:r w:rsidRPr="001426E6">
        <w:rPr>
          <w:sz w:val="20"/>
          <w:szCs w:val="20"/>
        </w:rPr>
        <w:t xml:space="preserve">, </w:t>
      </w:r>
      <w:proofErr w:type="spellStart"/>
      <w:r w:rsidRPr="001426E6">
        <w:rPr>
          <w:sz w:val="20"/>
          <w:szCs w:val="20"/>
        </w:rPr>
        <w:t>Campinas</w:t>
      </w:r>
      <w:proofErr w:type="spellEnd"/>
      <w:r w:rsidRPr="001426E6">
        <w:rPr>
          <w:sz w:val="20"/>
          <w:szCs w:val="20"/>
        </w:rPr>
        <w:t>, 38(3): 543-550.</w:t>
      </w:r>
    </w:p>
    <w:p w14:paraId="34FA155A" w14:textId="77777777" w:rsidR="001426E6" w:rsidRPr="001426E6" w:rsidRDefault="001426E6" w:rsidP="001426E6">
      <w:pPr>
        <w:spacing w:after="0" w:line="240" w:lineRule="auto"/>
        <w:jc w:val="both"/>
        <w:rPr>
          <w:sz w:val="20"/>
          <w:szCs w:val="20"/>
          <w:lang w:val="en-US"/>
        </w:rPr>
      </w:pPr>
      <w:r w:rsidRPr="001426E6">
        <w:rPr>
          <w:sz w:val="20"/>
          <w:szCs w:val="20"/>
        </w:rPr>
        <w:t xml:space="preserve">Dos Santos, D., </w:t>
      </w:r>
      <w:proofErr w:type="spellStart"/>
      <w:r w:rsidRPr="001426E6">
        <w:rPr>
          <w:sz w:val="20"/>
          <w:szCs w:val="20"/>
        </w:rPr>
        <w:t>Filho</w:t>
      </w:r>
      <w:proofErr w:type="spellEnd"/>
      <w:r w:rsidRPr="001426E6">
        <w:rPr>
          <w:sz w:val="20"/>
          <w:szCs w:val="20"/>
        </w:rPr>
        <w:t xml:space="preserve">, J., Santana, A., De Freitas, B., Silva, F., </w:t>
      </w:r>
      <w:proofErr w:type="spellStart"/>
      <w:r w:rsidRPr="001426E6">
        <w:rPr>
          <w:sz w:val="20"/>
          <w:szCs w:val="20"/>
        </w:rPr>
        <w:t>Takeuchia</w:t>
      </w:r>
      <w:proofErr w:type="spellEnd"/>
      <w:r w:rsidRPr="001426E6">
        <w:rPr>
          <w:sz w:val="20"/>
          <w:szCs w:val="20"/>
        </w:rPr>
        <w:t xml:space="preserve">, K., y Egea, M. 2019. </w:t>
      </w:r>
      <w:r w:rsidRPr="001426E6">
        <w:rPr>
          <w:sz w:val="20"/>
          <w:szCs w:val="20"/>
          <w:lang w:val="en-US"/>
        </w:rPr>
        <w:t>Optimization of soymilk fermentation with kefir and the addition of inulin: Physicochemical, sensory and technological characteristics. LWT - Food Science and Technology, 104: 30–37.</w:t>
      </w:r>
    </w:p>
    <w:p w14:paraId="2967FD63" w14:textId="2B83D82C" w:rsidR="008F215A" w:rsidRDefault="008F215A" w:rsidP="001426E6">
      <w:pPr>
        <w:spacing w:after="0" w:line="240" w:lineRule="auto"/>
        <w:jc w:val="both"/>
        <w:rPr>
          <w:sz w:val="20"/>
          <w:szCs w:val="20"/>
          <w:lang w:val="en-US"/>
        </w:rPr>
      </w:pPr>
      <w:bookmarkStart w:id="4" w:name="_Hlk42203286"/>
      <w:r w:rsidRPr="008F215A">
        <w:rPr>
          <w:sz w:val="20"/>
          <w:szCs w:val="20"/>
        </w:rPr>
        <w:t xml:space="preserve">Flores-Aguilar E, Flores-Rivera E. 2019. </w:t>
      </w:r>
      <w:r w:rsidRPr="008F215A">
        <w:rPr>
          <w:sz w:val="20"/>
          <w:szCs w:val="20"/>
          <w:lang w:val="en-US"/>
        </w:rPr>
        <w:t xml:space="preserve">Assessment of the use of the hydrolyzed liquid fraction of the </w:t>
      </w:r>
      <w:proofErr w:type="spellStart"/>
      <w:r w:rsidRPr="008F215A">
        <w:rPr>
          <w:sz w:val="20"/>
          <w:szCs w:val="20"/>
          <w:lang w:val="en-US"/>
        </w:rPr>
        <w:t>kiwicha</w:t>
      </w:r>
      <w:proofErr w:type="spellEnd"/>
      <w:r w:rsidRPr="008F215A">
        <w:rPr>
          <w:sz w:val="20"/>
          <w:szCs w:val="20"/>
          <w:lang w:val="en-US"/>
        </w:rPr>
        <w:t xml:space="preserve"> grain in the fermentation process of probiotic drinks from </w:t>
      </w:r>
      <w:proofErr w:type="spellStart"/>
      <w:r w:rsidRPr="008F215A">
        <w:rPr>
          <w:sz w:val="20"/>
          <w:szCs w:val="20"/>
          <w:lang w:val="en-US"/>
        </w:rPr>
        <w:t>tarwi</w:t>
      </w:r>
      <w:proofErr w:type="spellEnd"/>
      <w:r w:rsidRPr="008F215A">
        <w:rPr>
          <w:sz w:val="20"/>
          <w:szCs w:val="20"/>
          <w:lang w:val="en-US"/>
        </w:rPr>
        <w:t xml:space="preserve"> juice: microbiological, chemical and sensorial analysis. J. Food Science and Technology</w:t>
      </w:r>
    </w:p>
    <w:p w14:paraId="0085DB58" w14:textId="68FC36A1" w:rsidR="001426E6" w:rsidRDefault="001426E6" w:rsidP="001426E6">
      <w:pPr>
        <w:spacing w:after="0" w:line="240" w:lineRule="auto"/>
        <w:jc w:val="both"/>
        <w:rPr>
          <w:sz w:val="20"/>
          <w:szCs w:val="20"/>
          <w:lang w:val="en-US"/>
        </w:rPr>
      </w:pPr>
      <w:proofErr w:type="spellStart"/>
      <w:r w:rsidRPr="008F215A">
        <w:rPr>
          <w:sz w:val="20"/>
          <w:szCs w:val="20"/>
        </w:rPr>
        <w:t>Grumezescu</w:t>
      </w:r>
      <w:bookmarkEnd w:id="4"/>
      <w:proofErr w:type="spellEnd"/>
      <w:r w:rsidRPr="008F215A">
        <w:rPr>
          <w:sz w:val="20"/>
          <w:szCs w:val="20"/>
        </w:rPr>
        <w:t xml:space="preserve">, A. y </w:t>
      </w:r>
      <w:proofErr w:type="spellStart"/>
      <w:r w:rsidRPr="008F215A">
        <w:rPr>
          <w:sz w:val="20"/>
          <w:szCs w:val="20"/>
        </w:rPr>
        <w:t>Holban</w:t>
      </w:r>
      <w:proofErr w:type="spellEnd"/>
      <w:r w:rsidRPr="008F215A">
        <w:rPr>
          <w:sz w:val="20"/>
          <w:szCs w:val="20"/>
        </w:rPr>
        <w:t xml:space="preserve">, A. 2019. </w:t>
      </w:r>
      <w:r w:rsidRPr="001426E6">
        <w:rPr>
          <w:sz w:val="20"/>
          <w:szCs w:val="20"/>
          <w:lang w:val="en-US"/>
        </w:rPr>
        <w:t>Functional and medicinal beverages, Volume 11: The Science of Beverages. Editorial Elsevier, pp 26</w:t>
      </w:r>
    </w:p>
    <w:p w14:paraId="66E9890D" w14:textId="0CA7F99B" w:rsidR="00045C7F" w:rsidRPr="00045C7F" w:rsidRDefault="00045C7F" w:rsidP="001A3989">
      <w:pPr>
        <w:spacing w:after="0" w:line="240" w:lineRule="auto"/>
        <w:jc w:val="both"/>
        <w:rPr>
          <w:sz w:val="20"/>
          <w:szCs w:val="20"/>
          <w:lang w:val="en-US"/>
        </w:rPr>
      </w:pPr>
      <w:bookmarkStart w:id="5" w:name="_Hlk42261191"/>
      <w:r w:rsidRPr="00045C7F">
        <w:rPr>
          <w:sz w:val="20"/>
          <w:szCs w:val="20"/>
        </w:rPr>
        <w:t>Guimarãe</w:t>
      </w:r>
      <w:bookmarkEnd w:id="5"/>
      <w:r w:rsidRPr="00045C7F">
        <w:rPr>
          <w:sz w:val="20"/>
          <w:szCs w:val="20"/>
        </w:rPr>
        <w:t xml:space="preserve">s JT, </w:t>
      </w:r>
      <w:proofErr w:type="spellStart"/>
      <w:r w:rsidRPr="00045C7F">
        <w:rPr>
          <w:sz w:val="20"/>
          <w:szCs w:val="20"/>
        </w:rPr>
        <w:t>Keven</w:t>
      </w:r>
      <w:proofErr w:type="spellEnd"/>
      <w:r w:rsidRPr="00045C7F">
        <w:rPr>
          <w:sz w:val="20"/>
          <w:szCs w:val="20"/>
        </w:rPr>
        <w:t xml:space="preserve"> Silva E, </w:t>
      </w:r>
      <w:proofErr w:type="spellStart"/>
      <w:r w:rsidRPr="00045C7F">
        <w:rPr>
          <w:sz w:val="20"/>
          <w:szCs w:val="20"/>
        </w:rPr>
        <w:t>Senaka</w:t>
      </w:r>
      <w:proofErr w:type="spellEnd"/>
      <w:r w:rsidRPr="00045C7F">
        <w:rPr>
          <w:sz w:val="20"/>
          <w:szCs w:val="20"/>
        </w:rPr>
        <w:t xml:space="preserve"> </w:t>
      </w:r>
      <w:proofErr w:type="spellStart"/>
      <w:r w:rsidRPr="00045C7F">
        <w:rPr>
          <w:sz w:val="20"/>
          <w:szCs w:val="20"/>
        </w:rPr>
        <w:t>Ranadheera</w:t>
      </w:r>
      <w:proofErr w:type="spellEnd"/>
      <w:r w:rsidRPr="00045C7F">
        <w:rPr>
          <w:sz w:val="20"/>
          <w:szCs w:val="20"/>
        </w:rPr>
        <w:t xml:space="preserve"> C, </w:t>
      </w:r>
      <w:proofErr w:type="spellStart"/>
      <w:r w:rsidRPr="00045C7F">
        <w:rPr>
          <w:sz w:val="20"/>
          <w:szCs w:val="20"/>
        </w:rPr>
        <w:t>Moraes</w:t>
      </w:r>
      <w:proofErr w:type="spellEnd"/>
      <w:r w:rsidRPr="00045C7F">
        <w:rPr>
          <w:sz w:val="20"/>
          <w:szCs w:val="20"/>
        </w:rPr>
        <w:t xml:space="preserve"> J, </w:t>
      </w:r>
      <w:proofErr w:type="spellStart"/>
      <w:r w:rsidRPr="00045C7F">
        <w:rPr>
          <w:sz w:val="20"/>
          <w:szCs w:val="20"/>
        </w:rPr>
        <w:t>Raices</w:t>
      </w:r>
      <w:proofErr w:type="spellEnd"/>
      <w:r w:rsidRPr="00045C7F">
        <w:rPr>
          <w:sz w:val="20"/>
          <w:szCs w:val="20"/>
        </w:rPr>
        <w:t xml:space="preserve"> RSL, Silva MC, Ferreira MS, Freitas MQ, Meireles MAA, Cruz AG. 2019. </w:t>
      </w:r>
      <w:r w:rsidRPr="00045C7F">
        <w:rPr>
          <w:sz w:val="20"/>
          <w:szCs w:val="20"/>
          <w:lang w:val="en-US"/>
        </w:rPr>
        <w:t xml:space="preserve">Effect of high-intensity ultrasound on the nutritional profile and volatile compounds of a prebiotic soursop whey beverage. </w:t>
      </w:r>
      <w:proofErr w:type="spellStart"/>
      <w:r w:rsidRPr="00045C7F">
        <w:rPr>
          <w:sz w:val="20"/>
          <w:szCs w:val="20"/>
          <w:lang w:val="en-US"/>
        </w:rPr>
        <w:t>Ultrasonics</w:t>
      </w:r>
      <w:proofErr w:type="spellEnd"/>
      <w:r w:rsidRPr="00045C7F">
        <w:rPr>
          <w:sz w:val="20"/>
          <w:szCs w:val="20"/>
          <w:lang w:val="en-US"/>
        </w:rPr>
        <w:t xml:space="preserve"> </w:t>
      </w:r>
      <w:proofErr w:type="spellStart"/>
      <w:r w:rsidRPr="00045C7F">
        <w:rPr>
          <w:sz w:val="20"/>
          <w:szCs w:val="20"/>
          <w:lang w:val="en-US"/>
        </w:rPr>
        <w:t>Sonochemistry</w:t>
      </w:r>
      <w:proofErr w:type="spellEnd"/>
      <w:r w:rsidRPr="00045C7F">
        <w:rPr>
          <w:sz w:val="20"/>
          <w:szCs w:val="20"/>
          <w:lang w:val="en-US"/>
        </w:rPr>
        <w:t>, 55:157-164.</w:t>
      </w:r>
    </w:p>
    <w:p w14:paraId="3A06CF4D" w14:textId="6B664E26" w:rsidR="001A3989" w:rsidRPr="001426E6" w:rsidRDefault="001A3989" w:rsidP="001A3989">
      <w:pPr>
        <w:spacing w:after="0" w:line="240" w:lineRule="auto"/>
        <w:jc w:val="both"/>
        <w:rPr>
          <w:sz w:val="20"/>
          <w:szCs w:val="20"/>
          <w:lang w:val="en-US"/>
        </w:rPr>
      </w:pPr>
      <w:r w:rsidRPr="001A3989">
        <w:rPr>
          <w:sz w:val="20"/>
          <w:szCs w:val="20"/>
        </w:rPr>
        <w:t>Gupta, S., Cox, S., y Abu-</w:t>
      </w:r>
      <w:proofErr w:type="spellStart"/>
      <w:r w:rsidRPr="001A3989">
        <w:rPr>
          <w:sz w:val="20"/>
          <w:szCs w:val="20"/>
        </w:rPr>
        <w:t>Ghannam</w:t>
      </w:r>
      <w:proofErr w:type="spellEnd"/>
      <w:r w:rsidRPr="001A3989">
        <w:rPr>
          <w:sz w:val="20"/>
          <w:szCs w:val="20"/>
        </w:rPr>
        <w:t xml:space="preserve">, N. 2010. </w:t>
      </w:r>
      <w:r w:rsidRPr="001426E6">
        <w:rPr>
          <w:sz w:val="20"/>
          <w:szCs w:val="20"/>
          <w:lang w:val="en-US"/>
        </w:rPr>
        <w:t xml:space="preserve">Process optimization for the development of a functional beverage based on lactic acid fermentation of oats. </w:t>
      </w:r>
      <w:proofErr w:type="spellStart"/>
      <w:r w:rsidRPr="001426E6">
        <w:rPr>
          <w:sz w:val="20"/>
          <w:szCs w:val="20"/>
          <w:lang w:val="en-US"/>
        </w:rPr>
        <w:t>Biochem</w:t>
      </w:r>
      <w:proofErr w:type="spellEnd"/>
      <w:r w:rsidRPr="001426E6">
        <w:rPr>
          <w:sz w:val="20"/>
          <w:szCs w:val="20"/>
          <w:lang w:val="en-US"/>
        </w:rPr>
        <w:t>. Eng. J.</w:t>
      </w:r>
    </w:p>
    <w:p w14:paraId="6B694B01" w14:textId="5EE894A9" w:rsidR="00203AA7" w:rsidRDefault="00203AA7" w:rsidP="001426E6">
      <w:pPr>
        <w:spacing w:after="0" w:line="240" w:lineRule="auto"/>
        <w:jc w:val="both"/>
        <w:rPr>
          <w:sz w:val="20"/>
          <w:szCs w:val="20"/>
          <w:lang w:val="en-US"/>
        </w:rPr>
      </w:pPr>
      <w:r w:rsidRPr="00203AA7">
        <w:rPr>
          <w:sz w:val="20"/>
          <w:szCs w:val="20"/>
          <w:lang w:val="en-US"/>
        </w:rPr>
        <w:t xml:space="preserve">Gupta M, Bajaj BK. </w:t>
      </w:r>
      <w:r>
        <w:rPr>
          <w:sz w:val="20"/>
          <w:szCs w:val="20"/>
          <w:lang w:val="en-US"/>
        </w:rPr>
        <w:t xml:space="preserve">2017. </w:t>
      </w:r>
      <w:r w:rsidRPr="00203AA7">
        <w:rPr>
          <w:sz w:val="20"/>
          <w:szCs w:val="20"/>
          <w:lang w:val="en-US"/>
        </w:rPr>
        <w:t>Development of fermented oat ﬂour beverage as a potential probiotic vehicle. Food Bioscience, 20:104-109.</w:t>
      </w:r>
    </w:p>
    <w:p w14:paraId="5024CFD1" w14:textId="7FC22DA5" w:rsidR="0028164A" w:rsidRDefault="0028164A" w:rsidP="001426E6">
      <w:pPr>
        <w:spacing w:after="0" w:line="240" w:lineRule="auto"/>
        <w:jc w:val="both"/>
        <w:rPr>
          <w:sz w:val="20"/>
          <w:szCs w:val="20"/>
          <w:lang w:val="en-US"/>
        </w:rPr>
      </w:pPr>
      <w:r w:rsidRPr="0028164A">
        <w:rPr>
          <w:sz w:val="20"/>
          <w:szCs w:val="20"/>
        </w:rPr>
        <w:t xml:space="preserve">Gutiérrez, A., Infantes, M., Pascual, G., y Zamora, J.2016.Evaluación de los factores en el </w:t>
      </w:r>
      <w:proofErr w:type="spellStart"/>
      <w:r w:rsidRPr="0028164A">
        <w:rPr>
          <w:sz w:val="20"/>
          <w:szCs w:val="20"/>
        </w:rPr>
        <w:t>desamargado</w:t>
      </w:r>
      <w:proofErr w:type="spellEnd"/>
      <w:r w:rsidRPr="0028164A">
        <w:rPr>
          <w:sz w:val="20"/>
          <w:szCs w:val="20"/>
        </w:rPr>
        <w:t xml:space="preserve"> de </w:t>
      </w:r>
      <w:proofErr w:type="spellStart"/>
      <w:r w:rsidRPr="0028164A">
        <w:rPr>
          <w:sz w:val="20"/>
          <w:szCs w:val="20"/>
        </w:rPr>
        <w:t>tarwi</w:t>
      </w:r>
      <w:proofErr w:type="spellEnd"/>
      <w:r w:rsidRPr="0028164A">
        <w:rPr>
          <w:sz w:val="20"/>
          <w:szCs w:val="20"/>
        </w:rPr>
        <w:t xml:space="preserve"> (</w:t>
      </w:r>
      <w:proofErr w:type="spellStart"/>
      <w:r w:rsidRPr="0028164A">
        <w:rPr>
          <w:sz w:val="20"/>
          <w:szCs w:val="20"/>
        </w:rPr>
        <w:t>Lupinus</w:t>
      </w:r>
      <w:proofErr w:type="spellEnd"/>
      <w:r w:rsidRPr="0028164A">
        <w:rPr>
          <w:sz w:val="20"/>
          <w:szCs w:val="20"/>
        </w:rPr>
        <w:t xml:space="preserve"> </w:t>
      </w:r>
      <w:proofErr w:type="spellStart"/>
      <w:r w:rsidRPr="0028164A">
        <w:rPr>
          <w:sz w:val="20"/>
          <w:szCs w:val="20"/>
        </w:rPr>
        <w:t>mutabilis</w:t>
      </w:r>
      <w:proofErr w:type="spellEnd"/>
      <w:r w:rsidRPr="0028164A">
        <w:rPr>
          <w:sz w:val="20"/>
          <w:szCs w:val="20"/>
        </w:rPr>
        <w:t xml:space="preserve"> </w:t>
      </w:r>
      <w:proofErr w:type="spellStart"/>
      <w:r w:rsidRPr="0028164A">
        <w:rPr>
          <w:sz w:val="20"/>
          <w:szCs w:val="20"/>
        </w:rPr>
        <w:t>Sweet</w:t>
      </w:r>
      <w:proofErr w:type="spellEnd"/>
      <w:r w:rsidRPr="0028164A">
        <w:rPr>
          <w:sz w:val="20"/>
          <w:szCs w:val="20"/>
        </w:rPr>
        <w:t xml:space="preserve">). </w:t>
      </w:r>
      <w:proofErr w:type="spellStart"/>
      <w:r w:rsidRPr="0028164A">
        <w:rPr>
          <w:sz w:val="20"/>
          <w:szCs w:val="20"/>
          <w:lang w:val="en-US"/>
        </w:rPr>
        <w:t>Agroindustrial</w:t>
      </w:r>
      <w:proofErr w:type="spellEnd"/>
      <w:r w:rsidRPr="0028164A">
        <w:rPr>
          <w:sz w:val="20"/>
          <w:szCs w:val="20"/>
          <w:lang w:val="en-US"/>
        </w:rPr>
        <w:t xml:space="preserve"> Science, 6: 145-149.</w:t>
      </w:r>
    </w:p>
    <w:p w14:paraId="1179FC37" w14:textId="39C18555" w:rsidR="00192D0C" w:rsidRDefault="00192D0C" w:rsidP="001426E6">
      <w:pPr>
        <w:spacing w:after="0" w:line="240" w:lineRule="auto"/>
        <w:jc w:val="both"/>
        <w:rPr>
          <w:sz w:val="20"/>
          <w:szCs w:val="20"/>
          <w:lang w:val="en-US"/>
        </w:rPr>
      </w:pPr>
      <w:r w:rsidRPr="00192D0C">
        <w:rPr>
          <w:sz w:val="20"/>
          <w:szCs w:val="20"/>
          <w:lang w:val="en-US"/>
        </w:rPr>
        <w:t xml:space="preserve">Haddad M. </w:t>
      </w:r>
      <w:r>
        <w:rPr>
          <w:sz w:val="20"/>
          <w:szCs w:val="20"/>
          <w:lang w:val="en-US"/>
        </w:rPr>
        <w:t xml:space="preserve">2017. </w:t>
      </w:r>
      <w:r w:rsidRPr="00192D0C">
        <w:rPr>
          <w:sz w:val="20"/>
          <w:szCs w:val="20"/>
          <w:lang w:val="en-US"/>
        </w:rPr>
        <w:t>Viability of probiotic bacteria during refrigerated storage of commercial probiotic fermented dairy products marketed in Jordan. Journal of Food Research, 6(2):75-81.</w:t>
      </w:r>
    </w:p>
    <w:p w14:paraId="7911E65F" w14:textId="63AD7BF9" w:rsidR="001426E6" w:rsidRPr="001426E6" w:rsidRDefault="001426E6" w:rsidP="001426E6">
      <w:pPr>
        <w:spacing w:after="0" w:line="240" w:lineRule="auto"/>
        <w:jc w:val="both"/>
        <w:rPr>
          <w:sz w:val="20"/>
          <w:szCs w:val="20"/>
          <w:lang w:val="en-US"/>
        </w:rPr>
      </w:pPr>
      <w:proofErr w:type="spellStart"/>
      <w:r w:rsidRPr="001426E6">
        <w:rPr>
          <w:sz w:val="20"/>
          <w:szCs w:val="20"/>
          <w:lang w:val="en-US"/>
        </w:rPr>
        <w:t>Kandylis</w:t>
      </w:r>
      <w:proofErr w:type="spellEnd"/>
      <w:r w:rsidRPr="001426E6">
        <w:rPr>
          <w:sz w:val="20"/>
          <w:szCs w:val="20"/>
          <w:lang w:val="en-US"/>
        </w:rPr>
        <w:t xml:space="preserve"> P, </w:t>
      </w:r>
      <w:proofErr w:type="spellStart"/>
      <w:r w:rsidRPr="001426E6">
        <w:rPr>
          <w:sz w:val="20"/>
          <w:szCs w:val="20"/>
          <w:lang w:val="en-US"/>
        </w:rPr>
        <w:t>Pissaridi</w:t>
      </w:r>
      <w:proofErr w:type="spellEnd"/>
      <w:r w:rsidRPr="001426E6">
        <w:rPr>
          <w:sz w:val="20"/>
          <w:szCs w:val="20"/>
          <w:lang w:val="en-US"/>
        </w:rPr>
        <w:t xml:space="preserve"> K, </w:t>
      </w:r>
      <w:proofErr w:type="spellStart"/>
      <w:r w:rsidRPr="001426E6">
        <w:rPr>
          <w:sz w:val="20"/>
          <w:szCs w:val="20"/>
          <w:lang w:val="en-US"/>
        </w:rPr>
        <w:t>Bekatorou</w:t>
      </w:r>
      <w:proofErr w:type="spellEnd"/>
      <w:r w:rsidRPr="001426E6">
        <w:rPr>
          <w:sz w:val="20"/>
          <w:szCs w:val="20"/>
          <w:lang w:val="en-US"/>
        </w:rPr>
        <w:t xml:space="preserve"> A, </w:t>
      </w:r>
      <w:proofErr w:type="spellStart"/>
      <w:r w:rsidRPr="001426E6">
        <w:rPr>
          <w:sz w:val="20"/>
          <w:szCs w:val="20"/>
          <w:lang w:val="en-US"/>
        </w:rPr>
        <w:t>Kanellaki</w:t>
      </w:r>
      <w:proofErr w:type="spellEnd"/>
      <w:r w:rsidRPr="001426E6">
        <w:rPr>
          <w:sz w:val="20"/>
          <w:szCs w:val="20"/>
          <w:lang w:val="en-US"/>
        </w:rPr>
        <w:t xml:space="preserve"> M, </w:t>
      </w:r>
      <w:proofErr w:type="spellStart"/>
      <w:r w:rsidRPr="001426E6">
        <w:rPr>
          <w:sz w:val="20"/>
          <w:szCs w:val="20"/>
          <w:lang w:val="en-US"/>
        </w:rPr>
        <w:t>Koutinas</w:t>
      </w:r>
      <w:proofErr w:type="spellEnd"/>
      <w:r w:rsidRPr="001426E6">
        <w:rPr>
          <w:sz w:val="20"/>
          <w:szCs w:val="20"/>
          <w:lang w:val="en-US"/>
        </w:rPr>
        <w:t xml:space="preserve"> AA. 2016. Dairy and non-dairy probiotic beverages. J. Food Science, 7:58-63.</w:t>
      </w:r>
    </w:p>
    <w:p w14:paraId="52A759A6" w14:textId="222E0EBB" w:rsidR="001A3989" w:rsidRPr="001A3989" w:rsidRDefault="001A3989" w:rsidP="001426E6">
      <w:pPr>
        <w:spacing w:after="0" w:line="240" w:lineRule="auto"/>
        <w:jc w:val="both"/>
        <w:rPr>
          <w:sz w:val="20"/>
          <w:szCs w:val="20"/>
          <w:lang w:val="en-US"/>
        </w:rPr>
      </w:pPr>
      <w:proofErr w:type="spellStart"/>
      <w:r w:rsidRPr="00043216">
        <w:rPr>
          <w:sz w:val="20"/>
          <w:szCs w:val="20"/>
          <w:lang w:val="en-US"/>
        </w:rPr>
        <w:t>Kausar</w:t>
      </w:r>
      <w:proofErr w:type="spellEnd"/>
      <w:r w:rsidRPr="00043216">
        <w:rPr>
          <w:sz w:val="20"/>
          <w:szCs w:val="20"/>
          <w:lang w:val="en-US"/>
        </w:rPr>
        <w:t xml:space="preserve">, H., Saeed, S., Ahmad, M. y Salam, A. 2012. </w:t>
      </w:r>
      <w:r w:rsidRPr="001A3989">
        <w:rPr>
          <w:sz w:val="20"/>
          <w:szCs w:val="20"/>
          <w:lang w:val="en-US"/>
        </w:rPr>
        <w:t>Studies on the development and storage stability of cucumber-melon functional drink. Journal of Agriculture Research, 50:238-248.</w:t>
      </w:r>
    </w:p>
    <w:p w14:paraId="5FEA538D" w14:textId="57AE3EAD" w:rsidR="001426E6" w:rsidRPr="001426E6" w:rsidRDefault="001426E6" w:rsidP="001426E6">
      <w:pPr>
        <w:spacing w:after="0" w:line="240" w:lineRule="auto"/>
        <w:jc w:val="both"/>
        <w:rPr>
          <w:sz w:val="20"/>
          <w:szCs w:val="20"/>
          <w:lang w:val="en-US"/>
        </w:rPr>
      </w:pPr>
      <w:r w:rsidRPr="00043216">
        <w:rPr>
          <w:sz w:val="20"/>
          <w:szCs w:val="20"/>
          <w:lang w:val="en-US"/>
        </w:rPr>
        <w:t xml:space="preserve">Khatoon, N. y Gupta, R. K. 2015. </w:t>
      </w:r>
      <w:r w:rsidRPr="001426E6">
        <w:rPr>
          <w:sz w:val="20"/>
          <w:szCs w:val="20"/>
          <w:lang w:val="en-US"/>
        </w:rPr>
        <w:t xml:space="preserve">Probiotics Beverages of Sweet Lime and Sugarcane juices and its physiochemical, microbiological &amp; </w:t>
      </w:r>
      <w:proofErr w:type="spellStart"/>
      <w:r w:rsidRPr="001426E6">
        <w:rPr>
          <w:sz w:val="20"/>
          <w:szCs w:val="20"/>
          <w:lang w:val="en-US"/>
        </w:rPr>
        <w:t>shelflife</w:t>
      </w:r>
      <w:proofErr w:type="spellEnd"/>
      <w:r w:rsidRPr="001426E6">
        <w:rPr>
          <w:sz w:val="20"/>
          <w:szCs w:val="20"/>
          <w:lang w:val="en-US"/>
        </w:rPr>
        <w:t xml:space="preserve"> studies. Journal of Pharmacognosy and Phytochemistry, 4(3): 25-34 </w:t>
      </w:r>
    </w:p>
    <w:p w14:paraId="3B943AB7" w14:textId="77777777" w:rsidR="001426E6" w:rsidRPr="001426E6" w:rsidRDefault="001426E6" w:rsidP="001426E6">
      <w:pPr>
        <w:spacing w:after="0" w:line="240" w:lineRule="auto"/>
        <w:jc w:val="both"/>
        <w:rPr>
          <w:sz w:val="20"/>
          <w:szCs w:val="20"/>
          <w:lang w:val="en-US"/>
        </w:rPr>
      </w:pPr>
      <w:proofErr w:type="spellStart"/>
      <w:r w:rsidRPr="001426E6">
        <w:rPr>
          <w:sz w:val="20"/>
          <w:szCs w:val="20"/>
          <w:lang w:val="en-US"/>
        </w:rPr>
        <w:t>Lopusiewicz</w:t>
      </w:r>
      <w:proofErr w:type="spellEnd"/>
      <w:r w:rsidRPr="001426E6">
        <w:rPr>
          <w:sz w:val="20"/>
          <w:szCs w:val="20"/>
          <w:lang w:val="en-US"/>
        </w:rPr>
        <w:t xml:space="preserve">, L., </w:t>
      </w:r>
      <w:proofErr w:type="spellStart"/>
      <w:r w:rsidRPr="001426E6">
        <w:rPr>
          <w:sz w:val="20"/>
          <w:szCs w:val="20"/>
          <w:lang w:val="en-US"/>
        </w:rPr>
        <w:t>Drozłowska</w:t>
      </w:r>
      <w:proofErr w:type="spellEnd"/>
      <w:r w:rsidRPr="001426E6">
        <w:rPr>
          <w:sz w:val="20"/>
          <w:szCs w:val="20"/>
          <w:lang w:val="en-US"/>
        </w:rPr>
        <w:t xml:space="preserve">, E., </w:t>
      </w:r>
      <w:proofErr w:type="spellStart"/>
      <w:r w:rsidRPr="001426E6">
        <w:rPr>
          <w:sz w:val="20"/>
          <w:szCs w:val="20"/>
          <w:lang w:val="en-US"/>
        </w:rPr>
        <w:t>Siedlecka</w:t>
      </w:r>
      <w:proofErr w:type="spellEnd"/>
      <w:r w:rsidRPr="001426E6">
        <w:rPr>
          <w:sz w:val="20"/>
          <w:szCs w:val="20"/>
          <w:lang w:val="en-US"/>
        </w:rPr>
        <w:t xml:space="preserve">, P., </w:t>
      </w:r>
      <w:proofErr w:type="spellStart"/>
      <w:r w:rsidRPr="001426E6">
        <w:rPr>
          <w:sz w:val="20"/>
          <w:szCs w:val="20"/>
          <w:lang w:val="en-US"/>
        </w:rPr>
        <w:t>Mezynska</w:t>
      </w:r>
      <w:proofErr w:type="spellEnd"/>
      <w:r w:rsidRPr="001426E6">
        <w:rPr>
          <w:sz w:val="20"/>
          <w:szCs w:val="20"/>
          <w:lang w:val="en-US"/>
        </w:rPr>
        <w:t xml:space="preserve">, M., </w:t>
      </w:r>
      <w:proofErr w:type="spellStart"/>
      <w:r w:rsidRPr="001426E6">
        <w:rPr>
          <w:sz w:val="20"/>
          <w:szCs w:val="20"/>
          <w:lang w:val="en-US"/>
        </w:rPr>
        <w:t>Bartkowiak</w:t>
      </w:r>
      <w:proofErr w:type="spellEnd"/>
      <w:r w:rsidRPr="001426E6">
        <w:rPr>
          <w:sz w:val="20"/>
          <w:szCs w:val="20"/>
          <w:lang w:val="en-US"/>
        </w:rPr>
        <w:t xml:space="preserve">, A., Sienkiewicz, M., </w:t>
      </w:r>
      <w:proofErr w:type="spellStart"/>
      <w:r w:rsidRPr="001426E6">
        <w:rPr>
          <w:sz w:val="20"/>
          <w:szCs w:val="20"/>
          <w:lang w:val="en-US"/>
        </w:rPr>
        <w:t>Zielinska-Blizniewska</w:t>
      </w:r>
      <w:proofErr w:type="spellEnd"/>
      <w:r w:rsidRPr="001426E6">
        <w:rPr>
          <w:sz w:val="20"/>
          <w:szCs w:val="20"/>
          <w:lang w:val="en-US"/>
        </w:rPr>
        <w:t>, H y Kwiatkowski, P. 2019. Development, Characterization, and Bioactivity of Non-Dairy Kefir-Like Fermented Beverage Based on Flaxseed Oil Cake. Journal Foods, 8: 544-559.</w:t>
      </w:r>
    </w:p>
    <w:p w14:paraId="64E571E8" w14:textId="2C1B36C6" w:rsidR="004718EC" w:rsidRDefault="004718EC" w:rsidP="001426E6">
      <w:pPr>
        <w:spacing w:after="0" w:line="240" w:lineRule="auto"/>
        <w:jc w:val="both"/>
        <w:rPr>
          <w:sz w:val="20"/>
          <w:szCs w:val="20"/>
          <w:lang w:val="en-US"/>
        </w:rPr>
      </w:pPr>
      <w:r w:rsidRPr="004718EC">
        <w:rPr>
          <w:sz w:val="20"/>
          <w:szCs w:val="20"/>
        </w:rPr>
        <w:t xml:space="preserve">Luana N, Rossana C, Curiel </w:t>
      </w:r>
      <w:r w:rsidR="00A82445" w:rsidRPr="004718EC">
        <w:rPr>
          <w:sz w:val="20"/>
          <w:szCs w:val="20"/>
        </w:rPr>
        <w:t>José</w:t>
      </w:r>
      <w:r w:rsidRPr="004718EC">
        <w:rPr>
          <w:sz w:val="20"/>
          <w:szCs w:val="20"/>
        </w:rPr>
        <w:t xml:space="preserve"> Antonio, </w:t>
      </w:r>
      <w:proofErr w:type="spellStart"/>
      <w:r w:rsidRPr="004718EC">
        <w:rPr>
          <w:sz w:val="20"/>
          <w:szCs w:val="20"/>
        </w:rPr>
        <w:t>Poutanen</w:t>
      </w:r>
      <w:proofErr w:type="spellEnd"/>
      <w:r w:rsidRPr="004718EC">
        <w:rPr>
          <w:sz w:val="20"/>
          <w:szCs w:val="20"/>
        </w:rPr>
        <w:t xml:space="preserve"> </w:t>
      </w:r>
      <w:proofErr w:type="spellStart"/>
      <w:r w:rsidRPr="004718EC">
        <w:rPr>
          <w:sz w:val="20"/>
          <w:szCs w:val="20"/>
        </w:rPr>
        <w:t>Kaisa</w:t>
      </w:r>
      <w:proofErr w:type="spellEnd"/>
      <w:r w:rsidRPr="004718EC">
        <w:rPr>
          <w:sz w:val="20"/>
          <w:szCs w:val="20"/>
        </w:rPr>
        <w:t xml:space="preserve">, </w:t>
      </w:r>
      <w:proofErr w:type="spellStart"/>
      <w:r w:rsidRPr="004718EC">
        <w:rPr>
          <w:sz w:val="20"/>
          <w:szCs w:val="20"/>
        </w:rPr>
        <w:t>Gobbetti</w:t>
      </w:r>
      <w:proofErr w:type="spellEnd"/>
      <w:r w:rsidRPr="004718EC">
        <w:rPr>
          <w:sz w:val="20"/>
          <w:szCs w:val="20"/>
        </w:rPr>
        <w:t xml:space="preserve"> Marco, </w:t>
      </w:r>
      <w:proofErr w:type="spellStart"/>
      <w:r w:rsidRPr="004718EC">
        <w:rPr>
          <w:sz w:val="20"/>
          <w:szCs w:val="20"/>
        </w:rPr>
        <w:t>Rizzello</w:t>
      </w:r>
      <w:proofErr w:type="spellEnd"/>
      <w:r w:rsidRPr="004718EC">
        <w:rPr>
          <w:sz w:val="20"/>
          <w:szCs w:val="20"/>
        </w:rPr>
        <w:t xml:space="preserve"> Carlo Giuseppe.</w:t>
      </w:r>
      <w:r>
        <w:rPr>
          <w:sz w:val="20"/>
          <w:szCs w:val="20"/>
        </w:rPr>
        <w:t xml:space="preserve"> </w:t>
      </w:r>
      <w:r w:rsidRPr="004718EC">
        <w:rPr>
          <w:sz w:val="20"/>
          <w:szCs w:val="20"/>
          <w:lang w:val="en-US"/>
        </w:rPr>
        <w:t>20</w:t>
      </w:r>
      <w:r>
        <w:rPr>
          <w:sz w:val="20"/>
          <w:szCs w:val="20"/>
          <w:lang w:val="en-US"/>
        </w:rPr>
        <w:t>14.</w:t>
      </w:r>
      <w:r w:rsidRPr="004718EC">
        <w:rPr>
          <w:sz w:val="20"/>
          <w:szCs w:val="20"/>
          <w:lang w:val="en-US"/>
        </w:rPr>
        <w:t xml:space="preserve"> Manufacture and characterization of a yogurt-like beverage made with oat ﬂakes fermented by selected lactic acid bacteria, International Journal of Food Microbiology, 185:17-26</w:t>
      </w:r>
    </w:p>
    <w:p w14:paraId="409D46F0" w14:textId="33DA9DD3" w:rsidR="001426E6" w:rsidRPr="001426E6" w:rsidRDefault="001426E6" w:rsidP="001426E6">
      <w:pPr>
        <w:spacing w:after="0" w:line="240" w:lineRule="auto"/>
        <w:jc w:val="both"/>
        <w:rPr>
          <w:sz w:val="20"/>
          <w:szCs w:val="20"/>
          <w:lang w:val="en-US"/>
        </w:rPr>
      </w:pPr>
      <w:r w:rsidRPr="001426E6">
        <w:rPr>
          <w:sz w:val="20"/>
          <w:szCs w:val="20"/>
          <w:lang w:val="en-US"/>
        </w:rPr>
        <w:t>Marsh, A. Hill, C., Ross, R. y Cotter, P. 2014. Fermented beverages with health-promoting potential: Past and future perspectives. Trends in Food Science &amp; Technology, 38: 113-124.</w:t>
      </w:r>
    </w:p>
    <w:p w14:paraId="6CB73176" w14:textId="77777777" w:rsidR="001426E6" w:rsidRPr="001426E6" w:rsidRDefault="001426E6" w:rsidP="001426E6">
      <w:pPr>
        <w:spacing w:after="0" w:line="240" w:lineRule="auto"/>
        <w:jc w:val="both"/>
        <w:rPr>
          <w:sz w:val="20"/>
          <w:szCs w:val="20"/>
          <w:lang w:val="en-US"/>
        </w:rPr>
      </w:pPr>
      <w:proofErr w:type="spellStart"/>
      <w:r w:rsidRPr="001426E6">
        <w:rPr>
          <w:sz w:val="20"/>
          <w:szCs w:val="20"/>
          <w:lang w:val="en-US"/>
        </w:rPr>
        <w:t>Mduduzi</w:t>
      </w:r>
      <w:proofErr w:type="spellEnd"/>
      <w:r w:rsidRPr="001426E6">
        <w:rPr>
          <w:sz w:val="20"/>
          <w:szCs w:val="20"/>
          <w:lang w:val="en-US"/>
        </w:rPr>
        <w:t xml:space="preserve">, P, </w:t>
      </w:r>
      <w:proofErr w:type="spellStart"/>
      <w:r w:rsidRPr="001426E6">
        <w:rPr>
          <w:sz w:val="20"/>
          <w:szCs w:val="20"/>
          <w:lang w:val="en-US"/>
        </w:rPr>
        <w:t>Mutanda</w:t>
      </w:r>
      <w:proofErr w:type="spellEnd"/>
      <w:r w:rsidRPr="001426E6">
        <w:rPr>
          <w:sz w:val="20"/>
          <w:szCs w:val="20"/>
          <w:lang w:val="en-US"/>
        </w:rPr>
        <w:t xml:space="preserve">, T. y </w:t>
      </w:r>
      <w:proofErr w:type="spellStart"/>
      <w:r w:rsidRPr="001426E6">
        <w:rPr>
          <w:sz w:val="20"/>
          <w:szCs w:val="20"/>
          <w:lang w:val="en-US"/>
        </w:rPr>
        <w:t>Olaniran</w:t>
      </w:r>
      <w:proofErr w:type="spellEnd"/>
      <w:r w:rsidRPr="001426E6">
        <w:rPr>
          <w:sz w:val="20"/>
          <w:szCs w:val="20"/>
          <w:lang w:val="en-US"/>
        </w:rPr>
        <w:t>, A. 2016. Perspectives on the probiotic potential of lactic acid bacteria from African traditional fermented foods and beverages, Food &amp; Nutrition Research, 60: 1-12.</w:t>
      </w:r>
    </w:p>
    <w:p w14:paraId="04FE25AF" w14:textId="7C9732F4" w:rsidR="00045C7F" w:rsidRDefault="00045C7F" w:rsidP="00263028">
      <w:pPr>
        <w:spacing w:after="0" w:line="240" w:lineRule="auto"/>
        <w:jc w:val="both"/>
        <w:rPr>
          <w:sz w:val="20"/>
          <w:szCs w:val="20"/>
          <w:lang w:val="en-US"/>
        </w:rPr>
      </w:pPr>
      <w:proofErr w:type="spellStart"/>
      <w:r w:rsidRPr="00045C7F">
        <w:rPr>
          <w:sz w:val="20"/>
          <w:szCs w:val="20"/>
          <w:lang w:val="en-US"/>
        </w:rPr>
        <w:t>Mohanty</w:t>
      </w:r>
      <w:proofErr w:type="spellEnd"/>
      <w:r w:rsidRPr="00045C7F">
        <w:rPr>
          <w:sz w:val="20"/>
          <w:szCs w:val="20"/>
          <w:lang w:val="en-US"/>
        </w:rPr>
        <w:t xml:space="preserve"> D, </w:t>
      </w:r>
      <w:proofErr w:type="spellStart"/>
      <w:r w:rsidRPr="00045C7F">
        <w:rPr>
          <w:sz w:val="20"/>
          <w:szCs w:val="20"/>
          <w:lang w:val="en-US"/>
        </w:rPr>
        <w:t>Misra</w:t>
      </w:r>
      <w:proofErr w:type="spellEnd"/>
      <w:r w:rsidRPr="00045C7F">
        <w:rPr>
          <w:sz w:val="20"/>
          <w:szCs w:val="20"/>
          <w:lang w:val="en-US"/>
        </w:rPr>
        <w:t xml:space="preserve"> S, </w:t>
      </w:r>
      <w:proofErr w:type="spellStart"/>
      <w:r w:rsidRPr="00045C7F">
        <w:rPr>
          <w:sz w:val="20"/>
          <w:szCs w:val="20"/>
          <w:lang w:val="en-US"/>
        </w:rPr>
        <w:t>Mohapatra</w:t>
      </w:r>
      <w:proofErr w:type="spellEnd"/>
      <w:r w:rsidRPr="00045C7F">
        <w:rPr>
          <w:sz w:val="20"/>
          <w:szCs w:val="20"/>
          <w:lang w:val="en-US"/>
        </w:rPr>
        <w:t xml:space="preserve"> S, </w:t>
      </w:r>
      <w:proofErr w:type="spellStart"/>
      <w:r w:rsidRPr="00045C7F">
        <w:rPr>
          <w:sz w:val="20"/>
          <w:szCs w:val="20"/>
          <w:lang w:val="en-US"/>
        </w:rPr>
        <w:t>Soumyaranjan</w:t>
      </w:r>
      <w:proofErr w:type="spellEnd"/>
      <w:r w:rsidRPr="00045C7F">
        <w:rPr>
          <w:sz w:val="20"/>
          <w:szCs w:val="20"/>
          <w:lang w:val="en-US"/>
        </w:rPr>
        <w:t xml:space="preserve"> S. </w:t>
      </w:r>
      <w:r>
        <w:rPr>
          <w:sz w:val="20"/>
          <w:szCs w:val="20"/>
          <w:lang w:val="en-US"/>
        </w:rPr>
        <w:t xml:space="preserve">2018. </w:t>
      </w:r>
      <w:r w:rsidRPr="00045C7F">
        <w:rPr>
          <w:sz w:val="20"/>
          <w:szCs w:val="20"/>
          <w:lang w:val="en-US"/>
        </w:rPr>
        <w:t xml:space="preserve">Prebiotics and </w:t>
      </w:r>
      <w:proofErr w:type="spellStart"/>
      <w:r w:rsidRPr="00045C7F">
        <w:rPr>
          <w:sz w:val="20"/>
          <w:szCs w:val="20"/>
          <w:lang w:val="en-US"/>
        </w:rPr>
        <w:t>synbiotics</w:t>
      </w:r>
      <w:proofErr w:type="spellEnd"/>
      <w:r w:rsidRPr="00045C7F">
        <w:rPr>
          <w:sz w:val="20"/>
          <w:szCs w:val="20"/>
          <w:lang w:val="en-US"/>
        </w:rPr>
        <w:t>: Recent concepts in nutrition. Food Bioscience, 26:152-160.</w:t>
      </w:r>
    </w:p>
    <w:p w14:paraId="33525CF2" w14:textId="1D4F9720" w:rsidR="00263028" w:rsidRPr="00043216" w:rsidRDefault="00263028" w:rsidP="00263028">
      <w:pPr>
        <w:spacing w:after="0" w:line="240" w:lineRule="auto"/>
        <w:jc w:val="both"/>
        <w:rPr>
          <w:sz w:val="20"/>
          <w:szCs w:val="20"/>
        </w:rPr>
      </w:pPr>
      <w:r w:rsidRPr="00263028">
        <w:rPr>
          <w:sz w:val="20"/>
          <w:szCs w:val="20"/>
          <w:lang w:val="en-US"/>
        </w:rPr>
        <w:t>Nielsen</w:t>
      </w:r>
      <w:r>
        <w:rPr>
          <w:sz w:val="20"/>
          <w:szCs w:val="20"/>
          <w:lang w:val="en-US"/>
        </w:rPr>
        <w:t>,</w:t>
      </w:r>
      <w:r w:rsidRPr="00263028">
        <w:rPr>
          <w:sz w:val="20"/>
          <w:szCs w:val="20"/>
          <w:lang w:val="en-US"/>
        </w:rPr>
        <w:t xml:space="preserve"> B</w:t>
      </w:r>
      <w:r>
        <w:rPr>
          <w:sz w:val="20"/>
          <w:szCs w:val="20"/>
          <w:lang w:val="en-US"/>
        </w:rPr>
        <w:t>.</w:t>
      </w:r>
      <w:r w:rsidRPr="00263028">
        <w:rPr>
          <w:sz w:val="20"/>
          <w:szCs w:val="20"/>
          <w:lang w:val="en-US"/>
        </w:rPr>
        <w:t xml:space="preserve">, </w:t>
      </w:r>
      <w:proofErr w:type="spellStart"/>
      <w:r w:rsidRPr="00263028">
        <w:rPr>
          <w:sz w:val="20"/>
          <w:szCs w:val="20"/>
          <w:lang w:val="en-US"/>
        </w:rPr>
        <w:t>Gurakan</w:t>
      </w:r>
      <w:proofErr w:type="spellEnd"/>
      <w:r>
        <w:rPr>
          <w:sz w:val="20"/>
          <w:szCs w:val="20"/>
          <w:lang w:val="en-US"/>
        </w:rPr>
        <w:t>,</w:t>
      </w:r>
      <w:r w:rsidRPr="00263028">
        <w:rPr>
          <w:sz w:val="20"/>
          <w:szCs w:val="20"/>
          <w:lang w:val="en-US"/>
        </w:rPr>
        <w:t xml:space="preserve"> G</w:t>
      </w:r>
      <w:r>
        <w:rPr>
          <w:sz w:val="20"/>
          <w:szCs w:val="20"/>
          <w:lang w:val="en-US"/>
        </w:rPr>
        <w:t>.</w:t>
      </w:r>
      <w:r w:rsidRPr="00263028">
        <w:rPr>
          <w:sz w:val="20"/>
          <w:szCs w:val="20"/>
          <w:lang w:val="en-US"/>
        </w:rPr>
        <w:t>C</w:t>
      </w:r>
      <w:r>
        <w:rPr>
          <w:sz w:val="20"/>
          <w:szCs w:val="20"/>
          <w:lang w:val="en-US"/>
        </w:rPr>
        <w:t>.</w:t>
      </w:r>
      <w:r w:rsidRPr="00263028">
        <w:rPr>
          <w:sz w:val="20"/>
          <w:szCs w:val="20"/>
          <w:lang w:val="en-US"/>
        </w:rPr>
        <w:t xml:space="preserve">, </w:t>
      </w:r>
      <w:proofErr w:type="spellStart"/>
      <w:r w:rsidRPr="00263028">
        <w:rPr>
          <w:sz w:val="20"/>
          <w:szCs w:val="20"/>
          <w:lang w:val="en-US"/>
        </w:rPr>
        <w:t>Unlu</w:t>
      </w:r>
      <w:proofErr w:type="spellEnd"/>
      <w:r>
        <w:rPr>
          <w:sz w:val="20"/>
          <w:szCs w:val="20"/>
          <w:lang w:val="en-US"/>
        </w:rPr>
        <w:t>,</w:t>
      </w:r>
      <w:r w:rsidRPr="00263028">
        <w:rPr>
          <w:sz w:val="20"/>
          <w:szCs w:val="20"/>
          <w:lang w:val="en-US"/>
        </w:rPr>
        <w:t xml:space="preserve"> G</w:t>
      </w:r>
      <w:r>
        <w:rPr>
          <w:sz w:val="20"/>
          <w:szCs w:val="20"/>
          <w:lang w:val="en-US"/>
        </w:rPr>
        <w:t>. 2014.</w:t>
      </w:r>
      <w:r w:rsidRPr="00263028">
        <w:rPr>
          <w:sz w:val="20"/>
          <w:szCs w:val="20"/>
          <w:lang w:val="en-US"/>
        </w:rPr>
        <w:t xml:space="preserve"> Kefir: </w:t>
      </w:r>
      <w:r w:rsidR="00A82445">
        <w:rPr>
          <w:sz w:val="20"/>
          <w:szCs w:val="20"/>
          <w:lang w:val="en-US"/>
        </w:rPr>
        <w:t>A</w:t>
      </w:r>
      <w:r w:rsidRPr="00263028">
        <w:rPr>
          <w:sz w:val="20"/>
          <w:szCs w:val="20"/>
          <w:lang w:val="en-US"/>
        </w:rPr>
        <w:t xml:space="preserve"> multifaceted fermented</w:t>
      </w:r>
      <w:r>
        <w:rPr>
          <w:sz w:val="20"/>
          <w:szCs w:val="20"/>
          <w:lang w:val="en-US"/>
        </w:rPr>
        <w:t xml:space="preserve"> </w:t>
      </w:r>
      <w:r w:rsidRPr="00263028">
        <w:rPr>
          <w:sz w:val="20"/>
          <w:szCs w:val="20"/>
          <w:lang w:val="en-US"/>
        </w:rPr>
        <w:t xml:space="preserve">dairy product. </w:t>
      </w:r>
      <w:proofErr w:type="spellStart"/>
      <w:r w:rsidRPr="00043216">
        <w:rPr>
          <w:sz w:val="20"/>
          <w:szCs w:val="20"/>
        </w:rPr>
        <w:t>Probiotics</w:t>
      </w:r>
      <w:proofErr w:type="spellEnd"/>
      <w:r w:rsidRPr="00043216">
        <w:rPr>
          <w:sz w:val="20"/>
          <w:szCs w:val="20"/>
        </w:rPr>
        <w:t xml:space="preserve"> </w:t>
      </w:r>
      <w:proofErr w:type="spellStart"/>
      <w:r w:rsidRPr="00043216">
        <w:rPr>
          <w:sz w:val="20"/>
          <w:szCs w:val="20"/>
        </w:rPr>
        <w:t>Antimicrob</w:t>
      </w:r>
      <w:proofErr w:type="spellEnd"/>
      <w:r w:rsidRPr="00043216">
        <w:rPr>
          <w:sz w:val="20"/>
          <w:szCs w:val="20"/>
        </w:rPr>
        <w:t xml:space="preserve"> </w:t>
      </w:r>
      <w:proofErr w:type="spellStart"/>
      <w:r w:rsidRPr="00043216">
        <w:rPr>
          <w:sz w:val="20"/>
          <w:szCs w:val="20"/>
        </w:rPr>
        <w:t>Proteins</w:t>
      </w:r>
      <w:proofErr w:type="spellEnd"/>
      <w:r w:rsidRPr="00043216">
        <w:rPr>
          <w:sz w:val="20"/>
          <w:szCs w:val="20"/>
        </w:rPr>
        <w:t>, 6:123-135.</w:t>
      </w:r>
    </w:p>
    <w:p w14:paraId="6981E3FB" w14:textId="68C8A273" w:rsidR="004718EC" w:rsidRDefault="004718EC" w:rsidP="001426E6">
      <w:pPr>
        <w:spacing w:after="0" w:line="240" w:lineRule="auto"/>
        <w:jc w:val="both"/>
        <w:rPr>
          <w:sz w:val="20"/>
          <w:szCs w:val="20"/>
        </w:rPr>
      </w:pPr>
      <w:r w:rsidRPr="004718EC">
        <w:rPr>
          <w:sz w:val="20"/>
          <w:szCs w:val="20"/>
        </w:rPr>
        <w:t xml:space="preserve">Ospina-Corral S, Cardona CA, Orrego CE. </w:t>
      </w:r>
      <w:r w:rsidRPr="004718EC">
        <w:rPr>
          <w:sz w:val="20"/>
          <w:szCs w:val="20"/>
          <w:lang w:val="en-US"/>
        </w:rPr>
        <w:t xml:space="preserve">Prebiotics in beverages: from health impact to preservation. Institute of Biotechnology and Agribusiness, National University of Colombia, Manizales, Colombia. </w:t>
      </w:r>
      <w:r w:rsidRPr="004718EC">
        <w:rPr>
          <w:sz w:val="20"/>
          <w:szCs w:val="20"/>
        </w:rPr>
        <w:t>Capítulo 11, 339-373. Editorial Elsevier.</w:t>
      </w:r>
    </w:p>
    <w:p w14:paraId="4AF1789F" w14:textId="6AA57B8E" w:rsidR="001426E6" w:rsidRDefault="001426E6" w:rsidP="001426E6">
      <w:pPr>
        <w:spacing w:after="0" w:line="240" w:lineRule="auto"/>
        <w:jc w:val="both"/>
        <w:rPr>
          <w:sz w:val="20"/>
          <w:szCs w:val="20"/>
          <w:lang w:val="en-US"/>
        </w:rPr>
      </w:pPr>
      <w:r w:rsidRPr="001426E6">
        <w:rPr>
          <w:sz w:val="20"/>
          <w:szCs w:val="20"/>
        </w:rPr>
        <w:t xml:space="preserve">Salmerón, I., Thomas, K., y </w:t>
      </w:r>
      <w:proofErr w:type="spellStart"/>
      <w:r w:rsidRPr="001426E6">
        <w:rPr>
          <w:sz w:val="20"/>
          <w:szCs w:val="20"/>
        </w:rPr>
        <w:t>Pandiella</w:t>
      </w:r>
      <w:proofErr w:type="spellEnd"/>
      <w:r w:rsidRPr="001426E6">
        <w:rPr>
          <w:sz w:val="20"/>
          <w:szCs w:val="20"/>
        </w:rPr>
        <w:t xml:space="preserve">, S. 2015. </w:t>
      </w:r>
      <w:r w:rsidRPr="001426E6">
        <w:rPr>
          <w:sz w:val="20"/>
          <w:szCs w:val="20"/>
          <w:lang w:val="en-US"/>
        </w:rPr>
        <w:t>Effect of potentially probiotic lactic acid bacteria on the physicochemical composition and acceptance of fermented cereal beverages. Journal of functional foods, 15:106–115.</w:t>
      </w:r>
    </w:p>
    <w:p w14:paraId="1D0E2E68" w14:textId="45070759" w:rsidR="00FB7947" w:rsidRPr="001426E6" w:rsidRDefault="00FB7947" w:rsidP="001426E6">
      <w:pPr>
        <w:spacing w:after="0" w:line="240" w:lineRule="auto"/>
        <w:jc w:val="both"/>
        <w:rPr>
          <w:sz w:val="20"/>
          <w:szCs w:val="20"/>
          <w:lang w:val="en-US"/>
        </w:rPr>
      </w:pPr>
      <w:r w:rsidRPr="00043216">
        <w:rPr>
          <w:sz w:val="20"/>
          <w:szCs w:val="20"/>
          <w:lang w:val="en-US"/>
        </w:rPr>
        <w:t xml:space="preserve">Turkmen, N., Akal, C. y </w:t>
      </w:r>
      <w:proofErr w:type="spellStart"/>
      <w:r w:rsidRPr="00043216">
        <w:rPr>
          <w:sz w:val="20"/>
          <w:szCs w:val="20"/>
          <w:lang w:val="en-US"/>
        </w:rPr>
        <w:t>Özer</w:t>
      </w:r>
      <w:proofErr w:type="spellEnd"/>
      <w:r w:rsidRPr="00043216">
        <w:rPr>
          <w:sz w:val="20"/>
          <w:szCs w:val="20"/>
          <w:lang w:val="en-US"/>
        </w:rPr>
        <w:t xml:space="preserve">, B. 2018. </w:t>
      </w:r>
      <w:r w:rsidRPr="00FB7947">
        <w:rPr>
          <w:sz w:val="20"/>
          <w:szCs w:val="20"/>
          <w:lang w:val="en-US"/>
        </w:rPr>
        <w:t>Probiotic dairy-based beverages: A review. Journal of Functional Foods</w:t>
      </w:r>
      <w:r>
        <w:rPr>
          <w:sz w:val="20"/>
          <w:szCs w:val="20"/>
          <w:lang w:val="en-US"/>
        </w:rPr>
        <w:t>,</w:t>
      </w:r>
      <w:r w:rsidRPr="00FB7947">
        <w:rPr>
          <w:sz w:val="20"/>
          <w:szCs w:val="20"/>
          <w:lang w:val="en-US"/>
        </w:rPr>
        <w:t>53: 62-75.</w:t>
      </w:r>
    </w:p>
    <w:p w14:paraId="2CAD563C" w14:textId="6E1B7A6C" w:rsidR="001426E6" w:rsidRDefault="001426E6" w:rsidP="001426E6">
      <w:pPr>
        <w:spacing w:after="0" w:line="240" w:lineRule="auto"/>
        <w:jc w:val="both"/>
        <w:rPr>
          <w:sz w:val="20"/>
          <w:szCs w:val="20"/>
          <w:lang w:val="en-US"/>
        </w:rPr>
      </w:pPr>
      <w:proofErr w:type="spellStart"/>
      <w:r w:rsidRPr="001426E6">
        <w:rPr>
          <w:sz w:val="20"/>
          <w:szCs w:val="20"/>
          <w:lang w:val="en-US"/>
        </w:rPr>
        <w:t>Vasudha</w:t>
      </w:r>
      <w:proofErr w:type="spellEnd"/>
      <w:r w:rsidRPr="001426E6">
        <w:rPr>
          <w:sz w:val="20"/>
          <w:szCs w:val="20"/>
          <w:lang w:val="en-US"/>
        </w:rPr>
        <w:t>, M. y Mishra, H. N. 2013. No dairy probiotics beverages.  International Food Research Journal, 20(1): 7-15</w:t>
      </w:r>
    </w:p>
    <w:p w14:paraId="2F347886" w14:textId="50992C96" w:rsidR="008F215A" w:rsidRPr="001426E6" w:rsidRDefault="008F215A" w:rsidP="001426E6">
      <w:pPr>
        <w:spacing w:after="0" w:line="240" w:lineRule="auto"/>
        <w:jc w:val="both"/>
        <w:rPr>
          <w:sz w:val="20"/>
          <w:szCs w:val="20"/>
          <w:lang w:val="en-US"/>
        </w:rPr>
      </w:pPr>
      <w:r w:rsidRPr="008F215A">
        <w:rPr>
          <w:sz w:val="20"/>
          <w:szCs w:val="20"/>
          <w:lang w:val="en-US"/>
        </w:rPr>
        <w:t xml:space="preserve">Wang S, </w:t>
      </w:r>
      <w:proofErr w:type="spellStart"/>
      <w:r w:rsidRPr="008F215A">
        <w:rPr>
          <w:sz w:val="20"/>
          <w:szCs w:val="20"/>
          <w:lang w:val="en-US"/>
        </w:rPr>
        <w:t>Chelikani</w:t>
      </w:r>
      <w:proofErr w:type="spellEnd"/>
      <w:r w:rsidRPr="008F215A">
        <w:rPr>
          <w:sz w:val="20"/>
          <w:szCs w:val="20"/>
          <w:lang w:val="en-US"/>
        </w:rPr>
        <w:t xml:space="preserve"> V, </w:t>
      </w:r>
      <w:proofErr w:type="spellStart"/>
      <w:r w:rsidRPr="008F215A">
        <w:rPr>
          <w:sz w:val="20"/>
          <w:szCs w:val="20"/>
          <w:lang w:val="en-US"/>
        </w:rPr>
        <w:t>Serventi</w:t>
      </w:r>
      <w:proofErr w:type="spellEnd"/>
      <w:r w:rsidRPr="008F215A">
        <w:rPr>
          <w:sz w:val="20"/>
          <w:szCs w:val="20"/>
          <w:lang w:val="en-US"/>
        </w:rPr>
        <w:t xml:space="preserve"> L. </w:t>
      </w:r>
      <w:r>
        <w:rPr>
          <w:sz w:val="20"/>
          <w:szCs w:val="20"/>
          <w:lang w:val="en-US"/>
        </w:rPr>
        <w:t xml:space="preserve">2018. </w:t>
      </w:r>
      <w:r w:rsidRPr="008F215A">
        <w:rPr>
          <w:sz w:val="20"/>
          <w:szCs w:val="20"/>
          <w:lang w:val="en-US"/>
        </w:rPr>
        <w:t>Evaluation of chickpea as alternative to soy in plant-based beverages, fresh and fermented. LWT - Food Science and Technology, 97:570-572.</w:t>
      </w:r>
    </w:p>
    <w:p w14:paraId="0C4A0896" w14:textId="10D219E9" w:rsidR="001426E6" w:rsidRDefault="001426E6" w:rsidP="001426E6">
      <w:pPr>
        <w:spacing w:after="0" w:line="240" w:lineRule="auto"/>
        <w:jc w:val="both"/>
        <w:rPr>
          <w:sz w:val="20"/>
          <w:szCs w:val="20"/>
          <w:lang w:val="en-US"/>
        </w:rPr>
      </w:pPr>
      <w:r w:rsidRPr="001426E6">
        <w:rPr>
          <w:sz w:val="20"/>
          <w:szCs w:val="20"/>
          <w:lang w:val="en-US"/>
        </w:rPr>
        <w:t xml:space="preserve">  </w:t>
      </w:r>
    </w:p>
    <w:p w14:paraId="74CF66DA" w14:textId="77777777" w:rsidR="001426E6" w:rsidRDefault="001426E6" w:rsidP="00B50469">
      <w:pPr>
        <w:spacing w:after="0" w:line="240" w:lineRule="auto"/>
        <w:jc w:val="both"/>
        <w:rPr>
          <w:sz w:val="20"/>
          <w:szCs w:val="20"/>
          <w:lang w:val="en-US"/>
        </w:rPr>
      </w:pPr>
    </w:p>
    <w:p w14:paraId="2D96F9B4" w14:textId="77777777" w:rsidR="001426E6" w:rsidRDefault="001426E6" w:rsidP="00B50469">
      <w:pPr>
        <w:spacing w:after="0" w:line="240" w:lineRule="auto"/>
        <w:jc w:val="both"/>
        <w:rPr>
          <w:sz w:val="20"/>
          <w:szCs w:val="20"/>
          <w:lang w:val="en-US"/>
        </w:rPr>
      </w:pPr>
    </w:p>
    <w:p w14:paraId="6A1872C9" w14:textId="77777777" w:rsidR="001426E6" w:rsidRDefault="001426E6" w:rsidP="00B50469">
      <w:pPr>
        <w:spacing w:after="0" w:line="240" w:lineRule="auto"/>
        <w:jc w:val="both"/>
        <w:rPr>
          <w:sz w:val="20"/>
          <w:szCs w:val="20"/>
          <w:lang w:val="en-US"/>
        </w:rPr>
      </w:pPr>
    </w:p>
    <w:p w14:paraId="2D21CF5B" w14:textId="77777777" w:rsidR="00B60739" w:rsidRPr="009B29A3" w:rsidRDefault="00B60739" w:rsidP="00B60739">
      <w:pPr>
        <w:spacing w:line="240" w:lineRule="auto"/>
        <w:jc w:val="both"/>
        <w:rPr>
          <w:sz w:val="20"/>
          <w:szCs w:val="20"/>
          <w:lang w:val="es-ES"/>
        </w:rPr>
      </w:pPr>
      <w:r w:rsidRPr="009B29A3">
        <w:rPr>
          <w:b/>
          <w:bCs/>
          <w:sz w:val="20"/>
          <w:szCs w:val="20"/>
        </w:rPr>
        <w:t>SECCIÓN C: CRONOGRAMA DE INVESTIGACIÓN</w:t>
      </w:r>
    </w:p>
    <w:tbl>
      <w:tblPr>
        <w:tblStyle w:val="Tablaconcuadrcula"/>
        <w:tblW w:w="9145" w:type="dxa"/>
        <w:tblInd w:w="-5" w:type="dxa"/>
        <w:tblLook w:val="04A0" w:firstRow="1" w:lastRow="0" w:firstColumn="1" w:lastColumn="0" w:noHBand="0" w:noVBand="1"/>
      </w:tblPr>
      <w:tblGrid>
        <w:gridCol w:w="414"/>
        <w:gridCol w:w="4555"/>
        <w:gridCol w:w="318"/>
        <w:gridCol w:w="353"/>
        <w:gridCol w:w="318"/>
        <w:gridCol w:w="318"/>
        <w:gridCol w:w="340"/>
        <w:gridCol w:w="318"/>
        <w:gridCol w:w="318"/>
        <w:gridCol w:w="318"/>
        <w:gridCol w:w="318"/>
        <w:gridCol w:w="419"/>
        <w:gridCol w:w="419"/>
        <w:gridCol w:w="419"/>
      </w:tblGrid>
      <w:tr w:rsidR="00B60739" w14:paraId="1E91AC0E" w14:textId="77777777" w:rsidTr="00B60739">
        <w:tc>
          <w:tcPr>
            <w:tcW w:w="414" w:type="dxa"/>
            <w:vMerge w:val="restart"/>
          </w:tcPr>
          <w:p w14:paraId="051C9E85" w14:textId="77777777" w:rsidR="00B60739" w:rsidRDefault="00B60739" w:rsidP="00B60739">
            <w:pPr>
              <w:pStyle w:val="Prrafodelista"/>
              <w:ind w:left="0"/>
              <w:jc w:val="center"/>
              <w:rPr>
                <w:sz w:val="20"/>
                <w:szCs w:val="20"/>
                <w:lang w:val="es-ES"/>
              </w:rPr>
            </w:pPr>
            <w:r>
              <w:rPr>
                <w:sz w:val="20"/>
                <w:szCs w:val="20"/>
                <w:lang w:val="es-ES"/>
              </w:rPr>
              <w:t>N°</w:t>
            </w:r>
          </w:p>
        </w:tc>
        <w:tc>
          <w:tcPr>
            <w:tcW w:w="4555" w:type="dxa"/>
            <w:vMerge w:val="restart"/>
          </w:tcPr>
          <w:p w14:paraId="35F9FA3B" w14:textId="77777777" w:rsidR="00B60739" w:rsidRDefault="00B60739" w:rsidP="00B60739">
            <w:pPr>
              <w:pStyle w:val="Prrafodelista"/>
              <w:ind w:left="0"/>
              <w:jc w:val="center"/>
              <w:rPr>
                <w:sz w:val="20"/>
                <w:szCs w:val="20"/>
                <w:lang w:val="es-ES"/>
              </w:rPr>
            </w:pPr>
            <w:r>
              <w:rPr>
                <w:sz w:val="20"/>
                <w:szCs w:val="20"/>
                <w:lang w:val="es-ES"/>
              </w:rPr>
              <w:t>Actividad</w:t>
            </w:r>
          </w:p>
        </w:tc>
        <w:tc>
          <w:tcPr>
            <w:tcW w:w="4176" w:type="dxa"/>
            <w:gridSpan w:val="12"/>
          </w:tcPr>
          <w:p w14:paraId="52017FD3" w14:textId="77777777" w:rsidR="00B60739" w:rsidRDefault="00B60739" w:rsidP="00B60739">
            <w:pPr>
              <w:pStyle w:val="Prrafodelista"/>
              <w:ind w:left="0"/>
              <w:jc w:val="center"/>
              <w:rPr>
                <w:sz w:val="20"/>
                <w:szCs w:val="20"/>
                <w:lang w:val="es-ES"/>
              </w:rPr>
            </w:pPr>
            <w:r>
              <w:rPr>
                <w:sz w:val="20"/>
                <w:szCs w:val="20"/>
                <w:lang w:val="es-ES"/>
              </w:rPr>
              <w:t>Meses</w:t>
            </w:r>
          </w:p>
        </w:tc>
      </w:tr>
      <w:tr w:rsidR="00B60739" w14:paraId="4DD8EBE6" w14:textId="77777777" w:rsidTr="00B60739">
        <w:tc>
          <w:tcPr>
            <w:tcW w:w="414" w:type="dxa"/>
            <w:vMerge/>
          </w:tcPr>
          <w:p w14:paraId="558245DD" w14:textId="77777777" w:rsidR="00B60739" w:rsidRDefault="00B60739" w:rsidP="00B60739">
            <w:pPr>
              <w:pStyle w:val="Prrafodelista"/>
              <w:ind w:left="0"/>
              <w:jc w:val="center"/>
              <w:rPr>
                <w:sz w:val="20"/>
                <w:szCs w:val="20"/>
                <w:lang w:val="es-ES"/>
              </w:rPr>
            </w:pPr>
          </w:p>
        </w:tc>
        <w:tc>
          <w:tcPr>
            <w:tcW w:w="4555" w:type="dxa"/>
            <w:vMerge/>
          </w:tcPr>
          <w:p w14:paraId="01BF12A5" w14:textId="77777777" w:rsidR="00B60739" w:rsidRDefault="00B60739" w:rsidP="00B60739">
            <w:pPr>
              <w:pStyle w:val="Prrafodelista"/>
              <w:ind w:left="0"/>
              <w:jc w:val="center"/>
              <w:rPr>
                <w:sz w:val="20"/>
                <w:szCs w:val="20"/>
                <w:lang w:val="es-ES"/>
              </w:rPr>
            </w:pPr>
          </w:p>
        </w:tc>
        <w:tc>
          <w:tcPr>
            <w:tcW w:w="318" w:type="dxa"/>
          </w:tcPr>
          <w:p w14:paraId="1A3AF1E0" w14:textId="77777777" w:rsidR="00B60739" w:rsidRDefault="00B60739" w:rsidP="00B60739">
            <w:pPr>
              <w:pStyle w:val="Prrafodelista"/>
              <w:ind w:left="0"/>
              <w:jc w:val="center"/>
              <w:rPr>
                <w:sz w:val="20"/>
                <w:szCs w:val="20"/>
                <w:lang w:val="es-ES"/>
              </w:rPr>
            </w:pPr>
            <w:r>
              <w:rPr>
                <w:sz w:val="20"/>
                <w:szCs w:val="20"/>
                <w:lang w:val="es-ES"/>
              </w:rPr>
              <w:t>1</w:t>
            </w:r>
          </w:p>
        </w:tc>
        <w:tc>
          <w:tcPr>
            <w:tcW w:w="353" w:type="dxa"/>
          </w:tcPr>
          <w:p w14:paraId="625DDF1D" w14:textId="77777777" w:rsidR="00B60739" w:rsidRDefault="00B60739" w:rsidP="00B60739">
            <w:pPr>
              <w:pStyle w:val="Prrafodelista"/>
              <w:ind w:left="0"/>
              <w:jc w:val="center"/>
              <w:rPr>
                <w:sz w:val="20"/>
                <w:szCs w:val="20"/>
                <w:lang w:val="es-ES"/>
              </w:rPr>
            </w:pPr>
            <w:r>
              <w:rPr>
                <w:sz w:val="20"/>
                <w:szCs w:val="20"/>
                <w:lang w:val="es-ES"/>
              </w:rPr>
              <w:t>2</w:t>
            </w:r>
          </w:p>
        </w:tc>
        <w:tc>
          <w:tcPr>
            <w:tcW w:w="318" w:type="dxa"/>
          </w:tcPr>
          <w:p w14:paraId="464549FB" w14:textId="77777777" w:rsidR="00B60739" w:rsidRDefault="00B60739" w:rsidP="00B60739">
            <w:pPr>
              <w:pStyle w:val="Prrafodelista"/>
              <w:ind w:left="0"/>
              <w:jc w:val="center"/>
              <w:rPr>
                <w:sz w:val="20"/>
                <w:szCs w:val="20"/>
                <w:lang w:val="es-ES"/>
              </w:rPr>
            </w:pPr>
            <w:r>
              <w:rPr>
                <w:sz w:val="20"/>
                <w:szCs w:val="20"/>
                <w:lang w:val="es-ES"/>
              </w:rPr>
              <w:t>3</w:t>
            </w:r>
          </w:p>
        </w:tc>
        <w:tc>
          <w:tcPr>
            <w:tcW w:w="318" w:type="dxa"/>
          </w:tcPr>
          <w:p w14:paraId="6B33F1FB" w14:textId="77777777" w:rsidR="00B60739" w:rsidRDefault="00B60739" w:rsidP="00B60739">
            <w:pPr>
              <w:pStyle w:val="Prrafodelista"/>
              <w:ind w:left="0"/>
              <w:jc w:val="center"/>
              <w:rPr>
                <w:sz w:val="20"/>
                <w:szCs w:val="20"/>
                <w:lang w:val="es-ES"/>
              </w:rPr>
            </w:pPr>
            <w:r>
              <w:rPr>
                <w:sz w:val="20"/>
                <w:szCs w:val="20"/>
                <w:lang w:val="es-ES"/>
              </w:rPr>
              <w:t>4</w:t>
            </w:r>
          </w:p>
        </w:tc>
        <w:tc>
          <w:tcPr>
            <w:tcW w:w="340" w:type="dxa"/>
          </w:tcPr>
          <w:p w14:paraId="42D7152E" w14:textId="77777777" w:rsidR="00B60739" w:rsidRDefault="00B60739" w:rsidP="00B60739">
            <w:pPr>
              <w:pStyle w:val="Prrafodelista"/>
              <w:ind w:left="0"/>
              <w:jc w:val="center"/>
              <w:rPr>
                <w:sz w:val="20"/>
                <w:szCs w:val="20"/>
                <w:lang w:val="es-ES"/>
              </w:rPr>
            </w:pPr>
            <w:r>
              <w:rPr>
                <w:sz w:val="20"/>
                <w:szCs w:val="20"/>
                <w:lang w:val="es-ES"/>
              </w:rPr>
              <w:t>5</w:t>
            </w:r>
          </w:p>
        </w:tc>
        <w:tc>
          <w:tcPr>
            <w:tcW w:w="318" w:type="dxa"/>
          </w:tcPr>
          <w:p w14:paraId="50546E3C" w14:textId="77777777" w:rsidR="00B60739" w:rsidRDefault="00B60739" w:rsidP="00B60739">
            <w:pPr>
              <w:pStyle w:val="Prrafodelista"/>
              <w:ind w:left="0"/>
              <w:jc w:val="center"/>
              <w:rPr>
                <w:sz w:val="20"/>
                <w:szCs w:val="20"/>
                <w:lang w:val="es-ES"/>
              </w:rPr>
            </w:pPr>
            <w:r>
              <w:rPr>
                <w:sz w:val="20"/>
                <w:szCs w:val="20"/>
                <w:lang w:val="es-ES"/>
              </w:rPr>
              <w:t>6</w:t>
            </w:r>
          </w:p>
        </w:tc>
        <w:tc>
          <w:tcPr>
            <w:tcW w:w="318" w:type="dxa"/>
          </w:tcPr>
          <w:p w14:paraId="5215DC8C" w14:textId="77777777" w:rsidR="00B60739" w:rsidRDefault="00B60739" w:rsidP="00B60739">
            <w:pPr>
              <w:pStyle w:val="Prrafodelista"/>
              <w:ind w:left="0"/>
              <w:jc w:val="center"/>
              <w:rPr>
                <w:sz w:val="20"/>
                <w:szCs w:val="20"/>
                <w:lang w:val="es-ES"/>
              </w:rPr>
            </w:pPr>
            <w:r>
              <w:rPr>
                <w:sz w:val="20"/>
                <w:szCs w:val="20"/>
                <w:lang w:val="es-ES"/>
              </w:rPr>
              <w:t>7</w:t>
            </w:r>
          </w:p>
        </w:tc>
        <w:tc>
          <w:tcPr>
            <w:tcW w:w="318" w:type="dxa"/>
          </w:tcPr>
          <w:p w14:paraId="2BBABE27" w14:textId="77777777" w:rsidR="00B60739" w:rsidRDefault="00B60739" w:rsidP="00B60739">
            <w:pPr>
              <w:pStyle w:val="Prrafodelista"/>
              <w:ind w:left="0"/>
              <w:jc w:val="center"/>
              <w:rPr>
                <w:sz w:val="20"/>
                <w:szCs w:val="20"/>
                <w:lang w:val="es-ES"/>
              </w:rPr>
            </w:pPr>
            <w:r>
              <w:rPr>
                <w:sz w:val="20"/>
                <w:szCs w:val="20"/>
                <w:lang w:val="es-ES"/>
              </w:rPr>
              <w:t>8</w:t>
            </w:r>
          </w:p>
        </w:tc>
        <w:tc>
          <w:tcPr>
            <w:tcW w:w="318" w:type="dxa"/>
          </w:tcPr>
          <w:p w14:paraId="361DA919" w14:textId="77777777" w:rsidR="00B60739" w:rsidRDefault="00B60739" w:rsidP="00B60739">
            <w:pPr>
              <w:pStyle w:val="Prrafodelista"/>
              <w:ind w:left="0"/>
              <w:jc w:val="center"/>
              <w:rPr>
                <w:sz w:val="20"/>
                <w:szCs w:val="20"/>
                <w:lang w:val="es-ES"/>
              </w:rPr>
            </w:pPr>
            <w:r>
              <w:rPr>
                <w:sz w:val="20"/>
                <w:szCs w:val="20"/>
                <w:lang w:val="es-ES"/>
              </w:rPr>
              <w:t>9</w:t>
            </w:r>
          </w:p>
        </w:tc>
        <w:tc>
          <w:tcPr>
            <w:tcW w:w="419" w:type="dxa"/>
          </w:tcPr>
          <w:p w14:paraId="2AECF023" w14:textId="77777777" w:rsidR="00B60739" w:rsidRDefault="00B60739" w:rsidP="00B60739">
            <w:pPr>
              <w:pStyle w:val="Prrafodelista"/>
              <w:ind w:left="0"/>
              <w:jc w:val="center"/>
              <w:rPr>
                <w:sz w:val="20"/>
                <w:szCs w:val="20"/>
                <w:lang w:val="es-ES"/>
              </w:rPr>
            </w:pPr>
            <w:r>
              <w:rPr>
                <w:sz w:val="20"/>
                <w:szCs w:val="20"/>
                <w:lang w:val="es-ES"/>
              </w:rPr>
              <w:t>10</w:t>
            </w:r>
          </w:p>
        </w:tc>
        <w:tc>
          <w:tcPr>
            <w:tcW w:w="419" w:type="dxa"/>
          </w:tcPr>
          <w:p w14:paraId="5EC53033" w14:textId="77777777" w:rsidR="00B60739" w:rsidRDefault="00B60739" w:rsidP="00B60739">
            <w:pPr>
              <w:pStyle w:val="Prrafodelista"/>
              <w:ind w:left="0"/>
              <w:jc w:val="center"/>
              <w:rPr>
                <w:sz w:val="20"/>
                <w:szCs w:val="20"/>
                <w:lang w:val="es-ES"/>
              </w:rPr>
            </w:pPr>
            <w:r>
              <w:rPr>
                <w:sz w:val="20"/>
                <w:szCs w:val="20"/>
                <w:lang w:val="es-ES"/>
              </w:rPr>
              <w:t>11</w:t>
            </w:r>
          </w:p>
        </w:tc>
        <w:tc>
          <w:tcPr>
            <w:tcW w:w="419" w:type="dxa"/>
          </w:tcPr>
          <w:p w14:paraId="4DD70B4A" w14:textId="77777777" w:rsidR="00B60739" w:rsidRDefault="00B60739" w:rsidP="00B60739">
            <w:pPr>
              <w:pStyle w:val="Prrafodelista"/>
              <w:ind w:left="0"/>
              <w:jc w:val="center"/>
              <w:rPr>
                <w:sz w:val="20"/>
                <w:szCs w:val="20"/>
                <w:lang w:val="es-ES"/>
              </w:rPr>
            </w:pPr>
            <w:r>
              <w:rPr>
                <w:sz w:val="20"/>
                <w:szCs w:val="20"/>
                <w:lang w:val="es-ES"/>
              </w:rPr>
              <w:t>12</w:t>
            </w:r>
          </w:p>
        </w:tc>
      </w:tr>
      <w:tr w:rsidR="00B60739" w14:paraId="7E60ECDC" w14:textId="77777777" w:rsidTr="00B60739">
        <w:tc>
          <w:tcPr>
            <w:tcW w:w="414" w:type="dxa"/>
          </w:tcPr>
          <w:p w14:paraId="15DEC47A" w14:textId="77777777" w:rsidR="00B60739" w:rsidRDefault="00B60739" w:rsidP="00B60739">
            <w:pPr>
              <w:pStyle w:val="Prrafodelista"/>
              <w:ind w:left="0"/>
              <w:jc w:val="center"/>
              <w:rPr>
                <w:sz w:val="20"/>
                <w:szCs w:val="20"/>
                <w:lang w:val="es-ES"/>
              </w:rPr>
            </w:pPr>
            <w:r>
              <w:rPr>
                <w:sz w:val="20"/>
                <w:szCs w:val="20"/>
                <w:lang w:val="es-ES"/>
              </w:rPr>
              <w:t>1</w:t>
            </w:r>
          </w:p>
        </w:tc>
        <w:tc>
          <w:tcPr>
            <w:tcW w:w="4555" w:type="dxa"/>
          </w:tcPr>
          <w:p w14:paraId="1E2441B5" w14:textId="13F6DF17" w:rsidR="00B60739" w:rsidRDefault="00B60739" w:rsidP="00B60739">
            <w:pPr>
              <w:pStyle w:val="Prrafodelista"/>
              <w:ind w:left="0"/>
              <w:jc w:val="both"/>
              <w:rPr>
                <w:sz w:val="20"/>
                <w:szCs w:val="20"/>
                <w:lang w:val="es-ES"/>
              </w:rPr>
            </w:pPr>
            <w:r>
              <w:rPr>
                <w:sz w:val="20"/>
                <w:szCs w:val="20"/>
                <w:lang w:val="es-ES"/>
              </w:rPr>
              <w:t>Adquisición de reactivos y materiales. Pruebas preliminares de la bebida funcional</w:t>
            </w:r>
          </w:p>
        </w:tc>
        <w:tc>
          <w:tcPr>
            <w:tcW w:w="318" w:type="dxa"/>
            <w:shd w:val="clear" w:color="auto" w:fill="C45911" w:themeFill="accent2" w:themeFillShade="BF"/>
          </w:tcPr>
          <w:p w14:paraId="6FF977DF" w14:textId="77777777" w:rsidR="00B60739" w:rsidRDefault="00B60739" w:rsidP="00B60739">
            <w:pPr>
              <w:pStyle w:val="Prrafodelista"/>
              <w:ind w:left="0"/>
              <w:jc w:val="both"/>
              <w:rPr>
                <w:sz w:val="20"/>
                <w:szCs w:val="20"/>
                <w:lang w:val="es-ES"/>
              </w:rPr>
            </w:pPr>
          </w:p>
        </w:tc>
        <w:tc>
          <w:tcPr>
            <w:tcW w:w="353" w:type="dxa"/>
            <w:shd w:val="clear" w:color="auto" w:fill="C45911" w:themeFill="accent2" w:themeFillShade="BF"/>
          </w:tcPr>
          <w:p w14:paraId="50788BEA"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3B9C6B0C" w14:textId="77777777" w:rsidR="00B60739" w:rsidRDefault="00B60739" w:rsidP="00B60739">
            <w:pPr>
              <w:pStyle w:val="Prrafodelista"/>
              <w:ind w:left="0"/>
              <w:jc w:val="both"/>
              <w:rPr>
                <w:sz w:val="20"/>
                <w:szCs w:val="20"/>
                <w:lang w:val="es-ES"/>
              </w:rPr>
            </w:pPr>
          </w:p>
        </w:tc>
        <w:tc>
          <w:tcPr>
            <w:tcW w:w="318" w:type="dxa"/>
            <w:shd w:val="clear" w:color="auto" w:fill="auto"/>
          </w:tcPr>
          <w:p w14:paraId="7AC3796E" w14:textId="77777777" w:rsidR="00B60739" w:rsidRDefault="00B60739" w:rsidP="00B60739">
            <w:pPr>
              <w:pStyle w:val="Prrafodelista"/>
              <w:ind w:left="0"/>
              <w:jc w:val="both"/>
              <w:rPr>
                <w:sz w:val="20"/>
                <w:szCs w:val="20"/>
                <w:lang w:val="es-ES"/>
              </w:rPr>
            </w:pPr>
          </w:p>
        </w:tc>
        <w:tc>
          <w:tcPr>
            <w:tcW w:w="340" w:type="dxa"/>
            <w:shd w:val="clear" w:color="auto" w:fill="auto"/>
          </w:tcPr>
          <w:p w14:paraId="38167B81" w14:textId="77777777" w:rsidR="00B60739" w:rsidRDefault="00B60739" w:rsidP="00B60739">
            <w:pPr>
              <w:pStyle w:val="Prrafodelista"/>
              <w:ind w:left="0"/>
              <w:jc w:val="both"/>
              <w:rPr>
                <w:sz w:val="20"/>
                <w:szCs w:val="20"/>
                <w:lang w:val="es-ES"/>
              </w:rPr>
            </w:pPr>
          </w:p>
        </w:tc>
        <w:tc>
          <w:tcPr>
            <w:tcW w:w="318" w:type="dxa"/>
            <w:shd w:val="clear" w:color="auto" w:fill="auto"/>
          </w:tcPr>
          <w:p w14:paraId="518CD828" w14:textId="77777777" w:rsidR="00B60739" w:rsidRDefault="00B60739" w:rsidP="00B60739">
            <w:pPr>
              <w:pStyle w:val="Prrafodelista"/>
              <w:ind w:left="0"/>
              <w:jc w:val="both"/>
              <w:rPr>
                <w:sz w:val="20"/>
                <w:szCs w:val="20"/>
                <w:lang w:val="es-ES"/>
              </w:rPr>
            </w:pPr>
          </w:p>
        </w:tc>
        <w:tc>
          <w:tcPr>
            <w:tcW w:w="318" w:type="dxa"/>
            <w:shd w:val="clear" w:color="auto" w:fill="auto"/>
          </w:tcPr>
          <w:p w14:paraId="234D5DA2" w14:textId="77777777" w:rsidR="00B60739" w:rsidRDefault="00B60739" w:rsidP="00B60739">
            <w:pPr>
              <w:pStyle w:val="Prrafodelista"/>
              <w:ind w:left="0"/>
              <w:jc w:val="both"/>
              <w:rPr>
                <w:sz w:val="20"/>
                <w:szCs w:val="20"/>
                <w:lang w:val="es-ES"/>
              </w:rPr>
            </w:pPr>
          </w:p>
        </w:tc>
        <w:tc>
          <w:tcPr>
            <w:tcW w:w="318" w:type="dxa"/>
            <w:shd w:val="clear" w:color="auto" w:fill="auto"/>
          </w:tcPr>
          <w:p w14:paraId="6A0DE74A" w14:textId="77777777" w:rsidR="00B60739" w:rsidRDefault="00B60739" w:rsidP="00B60739">
            <w:pPr>
              <w:pStyle w:val="Prrafodelista"/>
              <w:ind w:left="0"/>
              <w:jc w:val="both"/>
              <w:rPr>
                <w:sz w:val="20"/>
                <w:szCs w:val="20"/>
                <w:lang w:val="es-ES"/>
              </w:rPr>
            </w:pPr>
          </w:p>
        </w:tc>
        <w:tc>
          <w:tcPr>
            <w:tcW w:w="318" w:type="dxa"/>
            <w:shd w:val="clear" w:color="auto" w:fill="auto"/>
          </w:tcPr>
          <w:p w14:paraId="326F011D" w14:textId="77777777" w:rsidR="00B60739" w:rsidRDefault="00B60739" w:rsidP="00B60739">
            <w:pPr>
              <w:pStyle w:val="Prrafodelista"/>
              <w:ind w:left="0"/>
              <w:jc w:val="both"/>
              <w:rPr>
                <w:sz w:val="20"/>
                <w:szCs w:val="20"/>
                <w:lang w:val="es-ES"/>
              </w:rPr>
            </w:pPr>
          </w:p>
        </w:tc>
        <w:tc>
          <w:tcPr>
            <w:tcW w:w="419" w:type="dxa"/>
            <w:shd w:val="clear" w:color="auto" w:fill="auto"/>
          </w:tcPr>
          <w:p w14:paraId="678A7958" w14:textId="77777777" w:rsidR="00B60739" w:rsidRDefault="00B60739" w:rsidP="00B60739">
            <w:pPr>
              <w:pStyle w:val="Prrafodelista"/>
              <w:ind w:left="0"/>
              <w:jc w:val="both"/>
              <w:rPr>
                <w:sz w:val="20"/>
                <w:szCs w:val="20"/>
                <w:lang w:val="es-ES"/>
              </w:rPr>
            </w:pPr>
          </w:p>
        </w:tc>
        <w:tc>
          <w:tcPr>
            <w:tcW w:w="419" w:type="dxa"/>
            <w:shd w:val="clear" w:color="auto" w:fill="auto"/>
          </w:tcPr>
          <w:p w14:paraId="465E0D92" w14:textId="77777777" w:rsidR="00B60739" w:rsidRDefault="00B60739" w:rsidP="00B60739">
            <w:pPr>
              <w:pStyle w:val="Prrafodelista"/>
              <w:ind w:left="0"/>
              <w:jc w:val="both"/>
              <w:rPr>
                <w:sz w:val="20"/>
                <w:szCs w:val="20"/>
                <w:lang w:val="es-ES"/>
              </w:rPr>
            </w:pPr>
          </w:p>
        </w:tc>
        <w:tc>
          <w:tcPr>
            <w:tcW w:w="419" w:type="dxa"/>
            <w:shd w:val="clear" w:color="auto" w:fill="auto"/>
          </w:tcPr>
          <w:p w14:paraId="213B6365" w14:textId="77777777" w:rsidR="00B60739" w:rsidRDefault="00B60739" w:rsidP="00B60739">
            <w:pPr>
              <w:pStyle w:val="Prrafodelista"/>
              <w:ind w:left="0"/>
              <w:jc w:val="both"/>
              <w:rPr>
                <w:sz w:val="20"/>
                <w:szCs w:val="20"/>
                <w:lang w:val="es-ES"/>
              </w:rPr>
            </w:pPr>
          </w:p>
        </w:tc>
      </w:tr>
      <w:tr w:rsidR="00B60739" w14:paraId="349876BA" w14:textId="77777777" w:rsidTr="00B60739">
        <w:tc>
          <w:tcPr>
            <w:tcW w:w="414" w:type="dxa"/>
          </w:tcPr>
          <w:p w14:paraId="676BA596" w14:textId="77777777" w:rsidR="00B60739" w:rsidRDefault="00B60739" w:rsidP="00B60739">
            <w:pPr>
              <w:pStyle w:val="Prrafodelista"/>
              <w:ind w:left="0"/>
              <w:jc w:val="center"/>
              <w:rPr>
                <w:sz w:val="20"/>
                <w:szCs w:val="20"/>
                <w:lang w:val="es-ES"/>
              </w:rPr>
            </w:pPr>
            <w:r>
              <w:rPr>
                <w:sz w:val="20"/>
                <w:szCs w:val="20"/>
                <w:lang w:val="es-ES"/>
              </w:rPr>
              <w:t>2</w:t>
            </w:r>
          </w:p>
        </w:tc>
        <w:tc>
          <w:tcPr>
            <w:tcW w:w="4555" w:type="dxa"/>
          </w:tcPr>
          <w:p w14:paraId="27BC5A76" w14:textId="467B1278" w:rsidR="00B60739" w:rsidRDefault="00B60739" w:rsidP="00B60739">
            <w:pPr>
              <w:pStyle w:val="Prrafodelista"/>
              <w:ind w:left="0"/>
              <w:jc w:val="both"/>
              <w:rPr>
                <w:sz w:val="20"/>
                <w:szCs w:val="20"/>
                <w:lang w:val="es-ES"/>
              </w:rPr>
            </w:pPr>
            <w:r>
              <w:rPr>
                <w:sz w:val="20"/>
                <w:szCs w:val="20"/>
                <w:lang w:val="es-ES"/>
              </w:rPr>
              <w:t>Estandarización de metodología para elaboración de bebida simbiótica y análisis microbiológicos</w:t>
            </w:r>
          </w:p>
        </w:tc>
        <w:tc>
          <w:tcPr>
            <w:tcW w:w="318" w:type="dxa"/>
            <w:shd w:val="clear" w:color="auto" w:fill="auto"/>
          </w:tcPr>
          <w:p w14:paraId="7FE73B14" w14:textId="77777777" w:rsidR="00B60739" w:rsidRDefault="00B60739" w:rsidP="00B60739">
            <w:pPr>
              <w:pStyle w:val="Prrafodelista"/>
              <w:ind w:left="0"/>
              <w:jc w:val="both"/>
              <w:rPr>
                <w:sz w:val="20"/>
                <w:szCs w:val="20"/>
                <w:lang w:val="es-ES"/>
              </w:rPr>
            </w:pPr>
          </w:p>
        </w:tc>
        <w:tc>
          <w:tcPr>
            <w:tcW w:w="353" w:type="dxa"/>
            <w:shd w:val="clear" w:color="auto" w:fill="auto"/>
          </w:tcPr>
          <w:p w14:paraId="64D262C7" w14:textId="77777777" w:rsidR="00B60739" w:rsidRDefault="00B60739" w:rsidP="00B60739">
            <w:pPr>
              <w:pStyle w:val="Prrafodelista"/>
              <w:ind w:left="0"/>
              <w:jc w:val="both"/>
              <w:rPr>
                <w:sz w:val="20"/>
                <w:szCs w:val="20"/>
                <w:lang w:val="es-ES"/>
              </w:rPr>
            </w:pPr>
          </w:p>
        </w:tc>
        <w:tc>
          <w:tcPr>
            <w:tcW w:w="318" w:type="dxa"/>
            <w:shd w:val="clear" w:color="auto" w:fill="auto"/>
          </w:tcPr>
          <w:p w14:paraId="76245783"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6B3E3A04" w14:textId="77777777" w:rsidR="00B60739" w:rsidRDefault="00B60739" w:rsidP="00B60739">
            <w:pPr>
              <w:pStyle w:val="Prrafodelista"/>
              <w:ind w:left="0"/>
              <w:jc w:val="both"/>
              <w:rPr>
                <w:sz w:val="20"/>
                <w:szCs w:val="20"/>
                <w:lang w:val="es-ES"/>
              </w:rPr>
            </w:pPr>
          </w:p>
        </w:tc>
        <w:tc>
          <w:tcPr>
            <w:tcW w:w="340" w:type="dxa"/>
            <w:shd w:val="clear" w:color="auto" w:fill="C45911" w:themeFill="accent2" w:themeFillShade="BF"/>
          </w:tcPr>
          <w:p w14:paraId="4D44AE5A"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5EE1991F" w14:textId="77777777" w:rsidR="00B60739" w:rsidRDefault="00B60739" w:rsidP="00B60739">
            <w:pPr>
              <w:pStyle w:val="Prrafodelista"/>
              <w:ind w:left="0"/>
              <w:jc w:val="both"/>
              <w:rPr>
                <w:sz w:val="20"/>
                <w:szCs w:val="20"/>
                <w:lang w:val="es-ES"/>
              </w:rPr>
            </w:pPr>
          </w:p>
        </w:tc>
        <w:tc>
          <w:tcPr>
            <w:tcW w:w="318" w:type="dxa"/>
            <w:shd w:val="clear" w:color="auto" w:fill="auto"/>
          </w:tcPr>
          <w:p w14:paraId="0FBC1FB8" w14:textId="77777777" w:rsidR="00B60739" w:rsidRDefault="00B60739" w:rsidP="00B60739">
            <w:pPr>
              <w:pStyle w:val="Prrafodelista"/>
              <w:ind w:left="0"/>
              <w:jc w:val="both"/>
              <w:rPr>
                <w:sz w:val="20"/>
                <w:szCs w:val="20"/>
                <w:lang w:val="es-ES"/>
              </w:rPr>
            </w:pPr>
          </w:p>
        </w:tc>
        <w:tc>
          <w:tcPr>
            <w:tcW w:w="318" w:type="dxa"/>
            <w:shd w:val="clear" w:color="auto" w:fill="auto"/>
          </w:tcPr>
          <w:p w14:paraId="3F198712" w14:textId="77777777" w:rsidR="00B60739" w:rsidRDefault="00B60739" w:rsidP="00B60739">
            <w:pPr>
              <w:pStyle w:val="Prrafodelista"/>
              <w:ind w:left="0"/>
              <w:jc w:val="both"/>
              <w:rPr>
                <w:sz w:val="20"/>
                <w:szCs w:val="20"/>
                <w:lang w:val="es-ES"/>
              </w:rPr>
            </w:pPr>
          </w:p>
        </w:tc>
        <w:tc>
          <w:tcPr>
            <w:tcW w:w="318" w:type="dxa"/>
            <w:shd w:val="clear" w:color="auto" w:fill="auto"/>
          </w:tcPr>
          <w:p w14:paraId="515FA457" w14:textId="77777777" w:rsidR="00B60739" w:rsidRDefault="00B60739" w:rsidP="00B60739">
            <w:pPr>
              <w:pStyle w:val="Prrafodelista"/>
              <w:ind w:left="0"/>
              <w:jc w:val="both"/>
              <w:rPr>
                <w:sz w:val="20"/>
                <w:szCs w:val="20"/>
                <w:lang w:val="es-ES"/>
              </w:rPr>
            </w:pPr>
          </w:p>
        </w:tc>
        <w:tc>
          <w:tcPr>
            <w:tcW w:w="419" w:type="dxa"/>
            <w:shd w:val="clear" w:color="auto" w:fill="auto"/>
          </w:tcPr>
          <w:p w14:paraId="5D307F89" w14:textId="77777777" w:rsidR="00B60739" w:rsidRDefault="00B60739" w:rsidP="00B60739">
            <w:pPr>
              <w:pStyle w:val="Prrafodelista"/>
              <w:ind w:left="0"/>
              <w:jc w:val="both"/>
              <w:rPr>
                <w:sz w:val="20"/>
                <w:szCs w:val="20"/>
                <w:lang w:val="es-ES"/>
              </w:rPr>
            </w:pPr>
          </w:p>
        </w:tc>
        <w:tc>
          <w:tcPr>
            <w:tcW w:w="419" w:type="dxa"/>
            <w:shd w:val="clear" w:color="auto" w:fill="auto"/>
          </w:tcPr>
          <w:p w14:paraId="2899941F" w14:textId="77777777" w:rsidR="00B60739" w:rsidRDefault="00B60739" w:rsidP="00B60739">
            <w:pPr>
              <w:pStyle w:val="Prrafodelista"/>
              <w:ind w:left="0"/>
              <w:jc w:val="both"/>
              <w:rPr>
                <w:sz w:val="20"/>
                <w:szCs w:val="20"/>
                <w:lang w:val="es-ES"/>
              </w:rPr>
            </w:pPr>
          </w:p>
        </w:tc>
        <w:tc>
          <w:tcPr>
            <w:tcW w:w="419" w:type="dxa"/>
            <w:shd w:val="clear" w:color="auto" w:fill="auto"/>
          </w:tcPr>
          <w:p w14:paraId="26D42B93" w14:textId="77777777" w:rsidR="00B60739" w:rsidRDefault="00B60739" w:rsidP="00B60739">
            <w:pPr>
              <w:pStyle w:val="Prrafodelista"/>
              <w:ind w:left="0"/>
              <w:jc w:val="both"/>
              <w:rPr>
                <w:sz w:val="20"/>
                <w:szCs w:val="20"/>
                <w:lang w:val="es-ES"/>
              </w:rPr>
            </w:pPr>
          </w:p>
        </w:tc>
      </w:tr>
      <w:tr w:rsidR="00B60739" w14:paraId="3066A052" w14:textId="77777777" w:rsidTr="00B60739">
        <w:tc>
          <w:tcPr>
            <w:tcW w:w="414" w:type="dxa"/>
          </w:tcPr>
          <w:p w14:paraId="580F8C9E" w14:textId="77777777" w:rsidR="00B60739" w:rsidRDefault="00B60739" w:rsidP="00B60739">
            <w:pPr>
              <w:pStyle w:val="Prrafodelista"/>
              <w:ind w:left="0"/>
              <w:jc w:val="center"/>
              <w:rPr>
                <w:sz w:val="20"/>
                <w:szCs w:val="20"/>
                <w:lang w:val="es-ES"/>
              </w:rPr>
            </w:pPr>
            <w:r>
              <w:rPr>
                <w:sz w:val="20"/>
                <w:szCs w:val="20"/>
                <w:lang w:val="es-ES"/>
              </w:rPr>
              <w:t>3</w:t>
            </w:r>
          </w:p>
        </w:tc>
        <w:tc>
          <w:tcPr>
            <w:tcW w:w="4555" w:type="dxa"/>
          </w:tcPr>
          <w:p w14:paraId="67927B70" w14:textId="3EBC9244" w:rsidR="00B60739" w:rsidRDefault="00B60739" w:rsidP="00B60739">
            <w:pPr>
              <w:pStyle w:val="Prrafodelista"/>
              <w:ind w:left="0"/>
              <w:jc w:val="both"/>
              <w:rPr>
                <w:sz w:val="20"/>
                <w:szCs w:val="20"/>
                <w:lang w:val="es-ES"/>
              </w:rPr>
            </w:pPr>
            <w:r>
              <w:rPr>
                <w:sz w:val="20"/>
                <w:szCs w:val="20"/>
                <w:lang w:val="es-ES"/>
              </w:rPr>
              <w:t xml:space="preserve">Experimentación formal para obtención de los resultados finales paramétricos y no paramétricos datos </w:t>
            </w:r>
          </w:p>
        </w:tc>
        <w:tc>
          <w:tcPr>
            <w:tcW w:w="318" w:type="dxa"/>
            <w:shd w:val="clear" w:color="auto" w:fill="auto"/>
          </w:tcPr>
          <w:p w14:paraId="7996630E" w14:textId="77777777" w:rsidR="00B60739" w:rsidRDefault="00B60739" w:rsidP="00B60739">
            <w:pPr>
              <w:pStyle w:val="Prrafodelista"/>
              <w:ind w:left="0"/>
              <w:jc w:val="both"/>
              <w:rPr>
                <w:sz w:val="20"/>
                <w:szCs w:val="20"/>
                <w:lang w:val="es-ES"/>
              </w:rPr>
            </w:pPr>
          </w:p>
        </w:tc>
        <w:tc>
          <w:tcPr>
            <w:tcW w:w="353" w:type="dxa"/>
            <w:shd w:val="clear" w:color="auto" w:fill="auto"/>
          </w:tcPr>
          <w:p w14:paraId="19631B75" w14:textId="77777777" w:rsidR="00B60739" w:rsidRDefault="00B60739" w:rsidP="00B60739">
            <w:pPr>
              <w:pStyle w:val="Prrafodelista"/>
              <w:ind w:left="0"/>
              <w:jc w:val="both"/>
              <w:rPr>
                <w:sz w:val="20"/>
                <w:szCs w:val="20"/>
                <w:lang w:val="es-ES"/>
              </w:rPr>
            </w:pPr>
          </w:p>
        </w:tc>
        <w:tc>
          <w:tcPr>
            <w:tcW w:w="318" w:type="dxa"/>
            <w:shd w:val="clear" w:color="auto" w:fill="auto"/>
          </w:tcPr>
          <w:p w14:paraId="0A21054A" w14:textId="77777777" w:rsidR="00B60739" w:rsidRDefault="00B60739" w:rsidP="00B60739">
            <w:pPr>
              <w:pStyle w:val="Prrafodelista"/>
              <w:ind w:left="0"/>
              <w:jc w:val="both"/>
              <w:rPr>
                <w:sz w:val="20"/>
                <w:szCs w:val="20"/>
                <w:lang w:val="es-ES"/>
              </w:rPr>
            </w:pPr>
          </w:p>
        </w:tc>
        <w:tc>
          <w:tcPr>
            <w:tcW w:w="318" w:type="dxa"/>
            <w:shd w:val="clear" w:color="auto" w:fill="auto"/>
          </w:tcPr>
          <w:p w14:paraId="2FD49AAF" w14:textId="77777777" w:rsidR="00B60739" w:rsidRDefault="00B60739" w:rsidP="00B60739">
            <w:pPr>
              <w:pStyle w:val="Prrafodelista"/>
              <w:ind w:left="0"/>
              <w:jc w:val="both"/>
              <w:rPr>
                <w:sz w:val="20"/>
                <w:szCs w:val="20"/>
                <w:lang w:val="es-ES"/>
              </w:rPr>
            </w:pPr>
          </w:p>
        </w:tc>
        <w:tc>
          <w:tcPr>
            <w:tcW w:w="340" w:type="dxa"/>
            <w:shd w:val="clear" w:color="auto" w:fill="auto"/>
          </w:tcPr>
          <w:p w14:paraId="0A3F0B43" w14:textId="77777777" w:rsidR="00B60739" w:rsidRDefault="00B60739" w:rsidP="00B60739">
            <w:pPr>
              <w:pStyle w:val="Prrafodelista"/>
              <w:ind w:left="0"/>
              <w:jc w:val="both"/>
              <w:rPr>
                <w:sz w:val="20"/>
                <w:szCs w:val="20"/>
                <w:lang w:val="es-ES"/>
              </w:rPr>
            </w:pPr>
          </w:p>
        </w:tc>
        <w:tc>
          <w:tcPr>
            <w:tcW w:w="318" w:type="dxa"/>
            <w:shd w:val="clear" w:color="auto" w:fill="auto"/>
          </w:tcPr>
          <w:p w14:paraId="2F9FBB18"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1DD95293"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3541967D" w14:textId="77777777" w:rsidR="00B60739" w:rsidRDefault="00B60739" w:rsidP="00B60739">
            <w:pPr>
              <w:pStyle w:val="Prrafodelista"/>
              <w:ind w:left="0"/>
              <w:jc w:val="both"/>
              <w:rPr>
                <w:sz w:val="20"/>
                <w:szCs w:val="20"/>
                <w:lang w:val="es-ES"/>
              </w:rPr>
            </w:pPr>
          </w:p>
        </w:tc>
        <w:tc>
          <w:tcPr>
            <w:tcW w:w="318" w:type="dxa"/>
            <w:shd w:val="clear" w:color="auto" w:fill="auto"/>
          </w:tcPr>
          <w:p w14:paraId="3036FF05" w14:textId="77777777" w:rsidR="00B60739" w:rsidRDefault="00B60739" w:rsidP="00B60739">
            <w:pPr>
              <w:pStyle w:val="Prrafodelista"/>
              <w:ind w:left="0"/>
              <w:jc w:val="both"/>
              <w:rPr>
                <w:sz w:val="20"/>
                <w:szCs w:val="20"/>
                <w:lang w:val="es-ES"/>
              </w:rPr>
            </w:pPr>
          </w:p>
        </w:tc>
        <w:tc>
          <w:tcPr>
            <w:tcW w:w="419" w:type="dxa"/>
            <w:shd w:val="clear" w:color="auto" w:fill="auto"/>
          </w:tcPr>
          <w:p w14:paraId="48E232D7" w14:textId="77777777" w:rsidR="00B60739" w:rsidRDefault="00B60739" w:rsidP="00B60739">
            <w:pPr>
              <w:pStyle w:val="Prrafodelista"/>
              <w:ind w:left="0"/>
              <w:jc w:val="both"/>
              <w:rPr>
                <w:sz w:val="20"/>
                <w:szCs w:val="20"/>
                <w:lang w:val="es-ES"/>
              </w:rPr>
            </w:pPr>
          </w:p>
        </w:tc>
        <w:tc>
          <w:tcPr>
            <w:tcW w:w="419" w:type="dxa"/>
            <w:shd w:val="clear" w:color="auto" w:fill="auto"/>
          </w:tcPr>
          <w:p w14:paraId="28C53BA6" w14:textId="77777777" w:rsidR="00B60739" w:rsidRDefault="00B60739" w:rsidP="00B60739">
            <w:pPr>
              <w:pStyle w:val="Prrafodelista"/>
              <w:ind w:left="0"/>
              <w:jc w:val="both"/>
              <w:rPr>
                <w:sz w:val="20"/>
                <w:szCs w:val="20"/>
                <w:lang w:val="es-ES"/>
              </w:rPr>
            </w:pPr>
          </w:p>
        </w:tc>
        <w:tc>
          <w:tcPr>
            <w:tcW w:w="419" w:type="dxa"/>
            <w:shd w:val="clear" w:color="auto" w:fill="auto"/>
          </w:tcPr>
          <w:p w14:paraId="318E051B" w14:textId="77777777" w:rsidR="00B60739" w:rsidRDefault="00B60739" w:rsidP="00B60739">
            <w:pPr>
              <w:pStyle w:val="Prrafodelista"/>
              <w:ind w:left="0"/>
              <w:jc w:val="both"/>
              <w:rPr>
                <w:sz w:val="20"/>
                <w:szCs w:val="20"/>
                <w:lang w:val="es-ES"/>
              </w:rPr>
            </w:pPr>
          </w:p>
        </w:tc>
      </w:tr>
      <w:tr w:rsidR="00B60739" w14:paraId="53C9E0BE" w14:textId="77777777" w:rsidTr="00B60739">
        <w:tc>
          <w:tcPr>
            <w:tcW w:w="414" w:type="dxa"/>
          </w:tcPr>
          <w:p w14:paraId="6C213683" w14:textId="77777777" w:rsidR="00B60739" w:rsidRDefault="00B60739" w:rsidP="00B60739">
            <w:pPr>
              <w:pStyle w:val="Prrafodelista"/>
              <w:ind w:left="0"/>
              <w:jc w:val="center"/>
              <w:rPr>
                <w:sz w:val="20"/>
                <w:szCs w:val="20"/>
                <w:lang w:val="es-ES"/>
              </w:rPr>
            </w:pPr>
            <w:r>
              <w:rPr>
                <w:sz w:val="20"/>
                <w:szCs w:val="20"/>
                <w:lang w:val="es-ES"/>
              </w:rPr>
              <w:t>4</w:t>
            </w:r>
          </w:p>
        </w:tc>
        <w:tc>
          <w:tcPr>
            <w:tcW w:w="4555" w:type="dxa"/>
          </w:tcPr>
          <w:p w14:paraId="51353FCB" w14:textId="77777777" w:rsidR="00B60739" w:rsidRDefault="00B60739" w:rsidP="00B60739">
            <w:pPr>
              <w:pStyle w:val="Prrafodelista"/>
              <w:ind w:left="0"/>
              <w:jc w:val="both"/>
              <w:rPr>
                <w:sz w:val="20"/>
                <w:szCs w:val="20"/>
                <w:lang w:val="es-ES"/>
              </w:rPr>
            </w:pPr>
            <w:r>
              <w:rPr>
                <w:sz w:val="20"/>
                <w:szCs w:val="20"/>
                <w:lang w:val="es-ES"/>
              </w:rPr>
              <w:t>Análisis estadísticos de los datos obtenidos</w:t>
            </w:r>
          </w:p>
        </w:tc>
        <w:tc>
          <w:tcPr>
            <w:tcW w:w="318" w:type="dxa"/>
            <w:shd w:val="clear" w:color="auto" w:fill="auto"/>
          </w:tcPr>
          <w:p w14:paraId="02DD207F" w14:textId="77777777" w:rsidR="00B60739" w:rsidRDefault="00B60739" w:rsidP="00B60739">
            <w:pPr>
              <w:pStyle w:val="Prrafodelista"/>
              <w:ind w:left="0"/>
              <w:jc w:val="both"/>
              <w:rPr>
                <w:sz w:val="20"/>
                <w:szCs w:val="20"/>
                <w:lang w:val="es-ES"/>
              </w:rPr>
            </w:pPr>
          </w:p>
        </w:tc>
        <w:tc>
          <w:tcPr>
            <w:tcW w:w="353" w:type="dxa"/>
            <w:shd w:val="clear" w:color="auto" w:fill="auto"/>
          </w:tcPr>
          <w:p w14:paraId="78346221" w14:textId="77777777" w:rsidR="00B60739" w:rsidRDefault="00B60739" w:rsidP="00B60739">
            <w:pPr>
              <w:pStyle w:val="Prrafodelista"/>
              <w:ind w:left="0"/>
              <w:jc w:val="both"/>
              <w:rPr>
                <w:sz w:val="20"/>
                <w:szCs w:val="20"/>
                <w:lang w:val="es-ES"/>
              </w:rPr>
            </w:pPr>
          </w:p>
        </w:tc>
        <w:tc>
          <w:tcPr>
            <w:tcW w:w="318" w:type="dxa"/>
            <w:shd w:val="clear" w:color="auto" w:fill="auto"/>
          </w:tcPr>
          <w:p w14:paraId="0CA57C76" w14:textId="77777777" w:rsidR="00B60739" w:rsidRDefault="00B60739" w:rsidP="00B60739">
            <w:pPr>
              <w:pStyle w:val="Prrafodelista"/>
              <w:ind w:left="0"/>
              <w:jc w:val="both"/>
              <w:rPr>
                <w:sz w:val="20"/>
                <w:szCs w:val="20"/>
                <w:lang w:val="es-ES"/>
              </w:rPr>
            </w:pPr>
          </w:p>
        </w:tc>
        <w:tc>
          <w:tcPr>
            <w:tcW w:w="318" w:type="dxa"/>
            <w:shd w:val="clear" w:color="auto" w:fill="auto"/>
          </w:tcPr>
          <w:p w14:paraId="43A477A2" w14:textId="77777777" w:rsidR="00B60739" w:rsidRDefault="00B60739" w:rsidP="00B60739">
            <w:pPr>
              <w:pStyle w:val="Prrafodelista"/>
              <w:ind w:left="0"/>
              <w:jc w:val="both"/>
              <w:rPr>
                <w:sz w:val="20"/>
                <w:szCs w:val="20"/>
                <w:lang w:val="es-ES"/>
              </w:rPr>
            </w:pPr>
          </w:p>
        </w:tc>
        <w:tc>
          <w:tcPr>
            <w:tcW w:w="340" w:type="dxa"/>
            <w:shd w:val="clear" w:color="auto" w:fill="auto"/>
          </w:tcPr>
          <w:p w14:paraId="178E679B" w14:textId="77777777" w:rsidR="00B60739" w:rsidRDefault="00B60739" w:rsidP="00B60739">
            <w:pPr>
              <w:pStyle w:val="Prrafodelista"/>
              <w:ind w:left="0"/>
              <w:jc w:val="both"/>
              <w:rPr>
                <w:sz w:val="20"/>
                <w:szCs w:val="20"/>
                <w:lang w:val="es-ES"/>
              </w:rPr>
            </w:pPr>
          </w:p>
        </w:tc>
        <w:tc>
          <w:tcPr>
            <w:tcW w:w="318" w:type="dxa"/>
            <w:shd w:val="clear" w:color="auto" w:fill="auto"/>
          </w:tcPr>
          <w:p w14:paraId="4D297269" w14:textId="77777777" w:rsidR="00B60739" w:rsidRDefault="00B60739" w:rsidP="00B60739">
            <w:pPr>
              <w:pStyle w:val="Prrafodelista"/>
              <w:ind w:left="0"/>
              <w:jc w:val="both"/>
              <w:rPr>
                <w:sz w:val="20"/>
                <w:szCs w:val="20"/>
                <w:lang w:val="es-ES"/>
              </w:rPr>
            </w:pPr>
          </w:p>
        </w:tc>
        <w:tc>
          <w:tcPr>
            <w:tcW w:w="318" w:type="dxa"/>
            <w:shd w:val="clear" w:color="auto" w:fill="auto"/>
          </w:tcPr>
          <w:p w14:paraId="4A16FC76" w14:textId="77777777" w:rsidR="00B60739" w:rsidRDefault="00B60739" w:rsidP="00B60739">
            <w:pPr>
              <w:pStyle w:val="Prrafodelista"/>
              <w:ind w:left="0"/>
              <w:jc w:val="both"/>
              <w:rPr>
                <w:sz w:val="20"/>
                <w:szCs w:val="20"/>
                <w:lang w:val="es-ES"/>
              </w:rPr>
            </w:pPr>
          </w:p>
        </w:tc>
        <w:tc>
          <w:tcPr>
            <w:tcW w:w="318" w:type="dxa"/>
            <w:shd w:val="clear" w:color="auto" w:fill="auto"/>
          </w:tcPr>
          <w:p w14:paraId="6EE01E4B" w14:textId="77777777" w:rsidR="00B60739" w:rsidRDefault="00B60739" w:rsidP="00B60739">
            <w:pPr>
              <w:pStyle w:val="Prrafodelista"/>
              <w:ind w:left="0"/>
              <w:jc w:val="both"/>
              <w:rPr>
                <w:sz w:val="20"/>
                <w:szCs w:val="20"/>
                <w:lang w:val="es-ES"/>
              </w:rPr>
            </w:pPr>
          </w:p>
        </w:tc>
        <w:tc>
          <w:tcPr>
            <w:tcW w:w="318" w:type="dxa"/>
            <w:shd w:val="clear" w:color="auto" w:fill="C45911" w:themeFill="accent2" w:themeFillShade="BF"/>
          </w:tcPr>
          <w:p w14:paraId="26F724E0" w14:textId="77777777" w:rsidR="00B60739" w:rsidRDefault="00B60739" w:rsidP="00B60739">
            <w:pPr>
              <w:pStyle w:val="Prrafodelista"/>
              <w:ind w:left="0"/>
              <w:jc w:val="both"/>
              <w:rPr>
                <w:sz w:val="20"/>
                <w:szCs w:val="20"/>
                <w:lang w:val="es-ES"/>
              </w:rPr>
            </w:pPr>
          </w:p>
        </w:tc>
        <w:tc>
          <w:tcPr>
            <w:tcW w:w="419" w:type="dxa"/>
            <w:shd w:val="clear" w:color="auto" w:fill="auto"/>
          </w:tcPr>
          <w:p w14:paraId="724E6224" w14:textId="77777777" w:rsidR="00B60739" w:rsidRDefault="00B60739" w:rsidP="00B60739">
            <w:pPr>
              <w:pStyle w:val="Prrafodelista"/>
              <w:ind w:left="0"/>
              <w:jc w:val="both"/>
              <w:rPr>
                <w:sz w:val="20"/>
                <w:szCs w:val="20"/>
                <w:lang w:val="es-ES"/>
              </w:rPr>
            </w:pPr>
          </w:p>
        </w:tc>
        <w:tc>
          <w:tcPr>
            <w:tcW w:w="419" w:type="dxa"/>
            <w:shd w:val="clear" w:color="auto" w:fill="auto"/>
          </w:tcPr>
          <w:p w14:paraId="4417E4D5" w14:textId="77777777" w:rsidR="00B60739" w:rsidRDefault="00B60739" w:rsidP="00B60739">
            <w:pPr>
              <w:pStyle w:val="Prrafodelista"/>
              <w:ind w:left="0"/>
              <w:jc w:val="both"/>
              <w:rPr>
                <w:sz w:val="20"/>
                <w:szCs w:val="20"/>
                <w:lang w:val="es-ES"/>
              </w:rPr>
            </w:pPr>
          </w:p>
        </w:tc>
        <w:tc>
          <w:tcPr>
            <w:tcW w:w="419" w:type="dxa"/>
            <w:shd w:val="clear" w:color="auto" w:fill="auto"/>
          </w:tcPr>
          <w:p w14:paraId="63B28CA1" w14:textId="77777777" w:rsidR="00B60739" w:rsidRDefault="00B60739" w:rsidP="00B60739">
            <w:pPr>
              <w:pStyle w:val="Prrafodelista"/>
              <w:ind w:left="0"/>
              <w:jc w:val="both"/>
              <w:rPr>
                <w:sz w:val="20"/>
                <w:szCs w:val="20"/>
                <w:lang w:val="es-ES"/>
              </w:rPr>
            </w:pPr>
          </w:p>
        </w:tc>
      </w:tr>
      <w:tr w:rsidR="00B60739" w14:paraId="6459BDE5" w14:textId="77777777" w:rsidTr="00B60739">
        <w:tc>
          <w:tcPr>
            <w:tcW w:w="414" w:type="dxa"/>
          </w:tcPr>
          <w:p w14:paraId="02BFB437" w14:textId="77777777" w:rsidR="00B60739" w:rsidRDefault="00B60739" w:rsidP="00B60739">
            <w:pPr>
              <w:pStyle w:val="Prrafodelista"/>
              <w:ind w:left="0"/>
              <w:jc w:val="center"/>
              <w:rPr>
                <w:sz w:val="20"/>
                <w:szCs w:val="20"/>
                <w:lang w:val="es-ES"/>
              </w:rPr>
            </w:pPr>
            <w:r>
              <w:rPr>
                <w:sz w:val="20"/>
                <w:szCs w:val="20"/>
                <w:lang w:val="es-ES"/>
              </w:rPr>
              <w:t>5</w:t>
            </w:r>
          </w:p>
        </w:tc>
        <w:tc>
          <w:tcPr>
            <w:tcW w:w="4555" w:type="dxa"/>
          </w:tcPr>
          <w:p w14:paraId="0F7157A2" w14:textId="77777777" w:rsidR="00B60739" w:rsidRDefault="00B60739" w:rsidP="00B60739">
            <w:pPr>
              <w:pStyle w:val="Prrafodelista"/>
              <w:ind w:left="0"/>
              <w:jc w:val="both"/>
              <w:rPr>
                <w:sz w:val="20"/>
                <w:szCs w:val="20"/>
                <w:lang w:val="es-ES"/>
              </w:rPr>
            </w:pPr>
            <w:r>
              <w:rPr>
                <w:sz w:val="20"/>
                <w:szCs w:val="20"/>
                <w:lang w:val="es-ES"/>
              </w:rPr>
              <w:t>Redacción de artículo científico</w:t>
            </w:r>
          </w:p>
        </w:tc>
        <w:tc>
          <w:tcPr>
            <w:tcW w:w="318" w:type="dxa"/>
            <w:shd w:val="clear" w:color="auto" w:fill="auto"/>
          </w:tcPr>
          <w:p w14:paraId="0A3B976E" w14:textId="77777777" w:rsidR="00B60739" w:rsidRDefault="00B60739" w:rsidP="00B60739">
            <w:pPr>
              <w:pStyle w:val="Prrafodelista"/>
              <w:ind w:left="0"/>
              <w:jc w:val="both"/>
              <w:rPr>
                <w:sz w:val="20"/>
                <w:szCs w:val="20"/>
                <w:lang w:val="es-ES"/>
              </w:rPr>
            </w:pPr>
          </w:p>
        </w:tc>
        <w:tc>
          <w:tcPr>
            <w:tcW w:w="353" w:type="dxa"/>
            <w:shd w:val="clear" w:color="auto" w:fill="auto"/>
          </w:tcPr>
          <w:p w14:paraId="2B2D1C92" w14:textId="77777777" w:rsidR="00B60739" w:rsidRDefault="00B60739" w:rsidP="00B60739">
            <w:pPr>
              <w:pStyle w:val="Prrafodelista"/>
              <w:ind w:left="0"/>
              <w:jc w:val="both"/>
              <w:rPr>
                <w:sz w:val="20"/>
                <w:szCs w:val="20"/>
                <w:lang w:val="es-ES"/>
              </w:rPr>
            </w:pPr>
          </w:p>
        </w:tc>
        <w:tc>
          <w:tcPr>
            <w:tcW w:w="318" w:type="dxa"/>
            <w:shd w:val="clear" w:color="auto" w:fill="auto"/>
          </w:tcPr>
          <w:p w14:paraId="7CADDD0F" w14:textId="77777777" w:rsidR="00B60739" w:rsidRDefault="00B60739" w:rsidP="00B60739">
            <w:pPr>
              <w:pStyle w:val="Prrafodelista"/>
              <w:ind w:left="0"/>
              <w:jc w:val="both"/>
              <w:rPr>
                <w:sz w:val="20"/>
                <w:szCs w:val="20"/>
                <w:lang w:val="es-ES"/>
              </w:rPr>
            </w:pPr>
          </w:p>
        </w:tc>
        <w:tc>
          <w:tcPr>
            <w:tcW w:w="318" w:type="dxa"/>
            <w:shd w:val="clear" w:color="auto" w:fill="auto"/>
          </w:tcPr>
          <w:p w14:paraId="3506885A" w14:textId="77777777" w:rsidR="00B60739" w:rsidRDefault="00B60739" w:rsidP="00B60739">
            <w:pPr>
              <w:pStyle w:val="Prrafodelista"/>
              <w:ind w:left="0"/>
              <w:jc w:val="both"/>
              <w:rPr>
                <w:sz w:val="20"/>
                <w:szCs w:val="20"/>
                <w:lang w:val="es-ES"/>
              </w:rPr>
            </w:pPr>
          </w:p>
        </w:tc>
        <w:tc>
          <w:tcPr>
            <w:tcW w:w="340" w:type="dxa"/>
            <w:shd w:val="clear" w:color="auto" w:fill="auto"/>
          </w:tcPr>
          <w:p w14:paraId="56A9C0EE" w14:textId="77777777" w:rsidR="00B60739" w:rsidRDefault="00B60739" w:rsidP="00B60739">
            <w:pPr>
              <w:pStyle w:val="Prrafodelista"/>
              <w:ind w:left="0"/>
              <w:jc w:val="both"/>
              <w:rPr>
                <w:sz w:val="20"/>
                <w:szCs w:val="20"/>
                <w:lang w:val="es-ES"/>
              </w:rPr>
            </w:pPr>
          </w:p>
        </w:tc>
        <w:tc>
          <w:tcPr>
            <w:tcW w:w="318" w:type="dxa"/>
            <w:shd w:val="clear" w:color="auto" w:fill="auto"/>
          </w:tcPr>
          <w:p w14:paraId="495B5B4D" w14:textId="77777777" w:rsidR="00B60739" w:rsidRDefault="00B60739" w:rsidP="00B60739">
            <w:pPr>
              <w:pStyle w:val="Prrafodelista"/>
              <w:ind w:left="0"/>
              <w:jc w:val="both"/>
              <w:rPr>
                <w:sz w:val="20"/>
                <w:szCs w:val="20"/>
                <w:lang w:val="es-ES"/>
              </w:rPr>
            </w:pPr>
          </w:p>
        </w:tc>
        <w:tc>
          <w:tcPr>
            <w:tcW w:w="318" w:type="dxa"/>
            <w:shd w:val="clear" w:color="auto" w:fill="auto"/>
          </w:tcPr>
          <w:p w14:paraId="50CA87F1" w14:textId="77777777" w:rsidR="00B60739" w:rsidRDefault="00B60739" w:rsidP="00B60739">
            <w:pPr>
              <w:pStyle w:val="Prrafodelista"/>
              <w:ind w:left="0"/>
              <w:jc w:val="both"/>
              <w:rPr>
                <w:sz w:val="20"/>
                <w:szCs w:val="20"/>
                <w:lang w:val="es-ES"/>
              </w:rPr>
            </w:pPr>
          </w:p>
        </w:tc>
        <w:tc>
          <w:tcPr>
            <w:tcW w:w="318" w:type="dxa"/>
            <w:shd w:val="clear" w:color="auto" w:fill="auto"/>
          </w:tcPr>
          <w:p w14:paraId="04CE02C5" w14:textId="77777777" w:rsidR="00B60739" w:rsidRDefault="00B60739" w:rsidP="00B60739">
            <w:pPr>
              <w:pStyle w:val="Prrafodelista"/>
              <w:ind w:left="0"/>
              <w:jc w:val="both"/>
              <w:rPr>
                <w:sz w:val="20"/>
                <w:szCs w:val="20"/>
                <w:lang w:val="es-ES"/>
              </w:rPr>
            </w:pPr>
          </w:p>
        </w:tc>
        <w:tc>
          <w:tcPr>
            <w:tcW w:w="318" w:type="dxa"/>
            <w:shd w:val="clear" w:color="auto" w:fill="auto"/>
          </w:tcPr>
          <w:p w14:paraId="6E4CE75A" w14:textId="77777777" w:rsidR="00B60739" w:rsidRDefault="00B60739" w:rsidP="00B60739">
            <w:pPr>
              <w:pStyle w:val="Prrafodelista"/>
              <w:ind w:left="0"/>
              <w:jc w:val="both"/>
              <w:rPr>
                <w:sz w:val="20"/>
                <w:szCs w:val="20"/>
                <w:lang w:val="es-ES"/>
              </w:rPr>
            </w:pPr>
          </w:p>
        </w:tc>
        <w:tc>
          <w:tcPr>
            <w:tcW w:w="419" w:type="dxa"/>
            <w:shd w:val="clear" w:color="auto" w:fill="C45911" w:themeFill="accent2" w:themeFillShade="BF"/>
          </w:tcPr>
          <w:p w14:paraId="175452D8" w14:textId="77777777" w:rsidR="00B60739" w:rsidRDefault="00B60739" w:rsidP="00B60739">
            <w:pPr>
              <w:pStyle w:val="Prrafodelista"/>
              <w:ind w:left="0"/>
              <w:jc w:val="both"/>
              <w:rPr>
                <w:sz w:val="20"/>
                <w:szCs w:val="20"/>
                <w:lang w:val="es-ES"/>
              </w:rPr>
            </w:pPr>
          </w:p>
        </w:tc>
        <w:tc>
          <w:tcPr>
            <w:tcW w:w="419" w:type="dxa"/>
            <w:shd w:val="clear" w:color="auto" w:fill="C45911" w:themeFill="accent2" w:themeFillShade="BF"/>
          </w:tcPr>
          <w:p w14:paraId="18FAF8B8" w14:textId="77777777" w:rsidR="00B60739" w:rsidRDefault="00B60739" w:rsidP="00B60739">
            <w:pPr>
              <w:pStyle w:val="Prrafodelista"/>
              <w:ind w:left="0"/>
              <w:jc w:val="both"/>
              <w:rPr>
                <w:sz w:val="20"/>
                <w:szCs w:val="20"/>
                <w:lang w:val="es-ES"/>
              </w:rPr>
            </w:pPr>
          </w:p>
        </w:tc>
        <w:tc>
          <w:tcPr>
            <w:tcW w:w="419" w:type="dxa"/>
            <w:shd w:val="clear" w:color="auto" w:fill="C45911" w:themeFill="accent2" w:themeFillShade="BF"/>
          </w:tcPr>
          <w:p w14:paraId="6F2472EC" w14:textId="77777777" w:rsidR="00B60739" w:rsidRDefault="00B60739" w:rsidP="00B60739">
            <w:pPr>
              <w:pStyle w:val="Prrafodelista"/>
              <w:ind w:left="0"/>
              <w:jc w:val="both"/>
              <w:rPr>
                <w:sz w:val="20"/>
                <w:szCs w:val="20"/>
                <w:lang w:val="es-ES"/>
              </w:rPr>
            </w:pPr>
          </w:p>
        </w:tc>
      </w:tr>
      <w:tr w:rsidR="00B60739" w14:paraId="3ADF951C" w14:textId="77777777" w:rsidTr="00B60739">
        <w:tc>
          <w:tcPr>
            <w:tcW w:w="414" w:type="dxa"/>
          </w:tcPr>
          <w:p w14:paraId="61D6E543" w14:textId="77777777" w:rsidR="00B60739" w:rsidRDefault="00B60739" w:rsidP="00B60739">
            <w:pPr>
              <w:pStyle w:val="Prrafodelista"/>
              <w:ind w:left="0"/>
              <w:jc w:val="center"/>
              <w:rPr>
                <w:sz w:val="20"/>
                <w:szCs w:val="20"/>
                <w:lang w:val="es-ES"/>
              </w:rPr>
            </w:pPr>
            <w:r>
              <w:rPr>
                <w:sz w:val="20"/>
                <w:szCs w:val="20"/>
                <w:lang w:val="es-ES"/>
              </w:rPr>
              <w:t>6</w:t>
            </w:r>
          </w:p>
        </w:tc>
        <w:tc>
          <w:tcPr>
            <w:tcW w:w="4555" w:type="dxa"/>
          </w:tcPr>
          <w:p w14:paraId="0C262AD6" w14:textId="77777777" w:rsidR="00B60739" w:rsidRDefault="00B60739" w:rsidP="00B60739">
            <w:pPr>
              <w:pStyle w:val="Prrafodelista"/>
              <w:ind w:left="0"/>
              <w:jc w:val="both"/>
              <w:rPr>
                <w:sz w:val="20"/>
                <w:szCs w:val="20"/>
                <w:lang w:val="es-ES"/>
              </w:rPr>
            </w:pPr>
            <w:r>
              <w:rPr>
                <w:sz w:val="20"/>
                <w:szCs w:val="20"/>
                <w:lang w:val="es-ES"/>
              </w:rPr>
              <w:t>Presentación de trabajo final</w:t>
            </w:r>
          </w:p>
        </w:tc>
        <w:tc>
          <w:tcPr>
            <w:tcW w:w="318" w:type="dxa"/>
            <w:shd w:val="clear" w:color="auto" w:fill="auto"/>
          </w:tcPr>
          <w:p w14:paraId="2F461202" w14:textId="77777777" w:rsidR="00B60739" w:rsidRDefault="00B60739" w:rsidP="00B60739">
            <w:pPr>
              <w:pStyle w:val="Prrafodelista"/>
              <w:ind w:left="0"/>
              <w:jc w:val="both"/>
              <w:rPr>
                <w:sz w:val="20"/>
                <w:szCs w:val="20"/>
                <w:lang w:val="es-ES"/>
              </w:rPr>
            </w:pPr>
          </w:p>
        </w:tc>
        <w:tc>
          <w:tcPr>
            <w:tcW w:w="353" w:type="dxa"/>
            <w:shd w:val="clear" w:color="auto" w:fill="auto"/>
          </w:tcPr>
          <w:p w14:paraId="2E2DAE65" w14:textId="77777777" w:rsidR="00B60739" w:rsidRDefault="00B60739" w:rsidP="00B60739">
            <w:pPr>
              <w:pStyle w:val="Prrafodelista"/>
              <w:ind w:left="0"/>
              <w:jc w:val="both"/>
              <w:rPr>
                <w:sz w:val="20"/>
                <w:szCs w:val="20"/>
                <w:lang w:val="es-ES"/>
              </w:rPr>
            </w:pPr>
          </w:p>
        </w:tc>
        <w:tc>
          <w:tcPr>
            <w:tcW w:w="318" w:type="dxa"/>
            <w:shd w:val="clear" w:color="auto" w:fill="auto"/>
          </w:tcPr>
          <w:p w14:paraId="2988201A" w14:textId="77777777" w:rsidR="00B60739" w:rsidRDefault="00B60739" w:rsidP="00B60739">
            <w:pPr>
              <w:pStyle w:val="Prrafodelista"/>
              <w:ind w:left="0"/>
              <w:jc w:val="both"/>
              <w:rPr>
                <w:sz w:val="20"/>
                <w:szCs w:val="20"/>
                <w:lang w:val="es-ES"/>
              </w:rPr>
            </w:pPr>
          </w:p>
        </w:tc>
        <w:tc>
          <w:tcPr>
            <w:tcW w:w="318" w:type="dxa"/>
            <w:shd w:val="clear" w:color="auto" w:fill="auto"/>
          </w:tcPr>
          <w:p w14:paraId="66443CE4" w14:textId="77777777" w:rsidR="00B60739" w:rsidRDefault="00B60739" w:rsidP="00B60739">
            <w:pPr>
              <w:pStyle w:val="Prrafodelista"/>
              <w:ind w:left="0"/>
              <w:jc w:val="both"/>
              <w:rPr>
                <w:sz w:val="20"/>
                <w:szCs w:val="20"/>
                <w:lang w:val="es-ES"/>
              </w:rPr>
            </w:pPr>
          </w:p>
        </w:tc>
        <w:tc>
          <w:tcPr>
            <w:tcW w:w="340" w:type="dxa"/>
            <w:shd w:val="clear" w:color="auto" w:fill="auto"/>
          </w:tcPr>
          <w:p w14:paraId="62E0E08D" w14:textId="77777777" w:rsidR="00B60739" w:rsidRDefault="00B60739" w:rsidP="00B60739">
            <w:pPr>
              <w:pStyle w:val="Prrafodelista"/>
              <w:ind w:left="0"/>
              <w:jc w:val="both"/>
              <w:rPr>
                <w:sz w:val="20"/>
                <w:szCs w:val="20"/>
                <w:lang w:val="es-ES"/>
              </w:rPr>
            </w:pPr>
          </w:p>
        </w:tc>
        <w:tc>
          <w:tcPr>
            <w:tcW w:w="318" w:type="dxa"/>
            <w:shd w:val="clear" w:color="auto" w:fill="auto"/>
          </w:tcPr>
          <w:p w14:paraId="68136660" w14:textId="77777777" w:rsidR="00B60739" w:rsidRDefault="00B60739" w:rsidP="00B60739">
            <w:pPr>
              <w:pStyle w:val="Prrafodelista"/>
              <w:ind w:left="0"/>
              <w:jc w:val="both"/>
              <w:rPr>
                <w:sz w:val="20"/>
                <w:szCs w:val="20"/>
                <w:lang w:val="es-ES"/>
              </w:rPr>
            </w:pPr>
          </w:p>
        </w:tc>
        <w:tc>
          <w:tcPr>
            <w:tcW w:w="318" w:type="dxa"/>
            <w:shd w:val="clear" w:color="auto" w:fill="auto"/>
          </w:tcPr>
          <w:p w14:paraId="4B4B52F5" w14:textId="77777777" w:rsidR="00B60739" w:rsidRDefault="00B60739" w:rsidP="00B60739">
            <w:pPr>
              <w:pStyle w:val="Prrafodelista"/>
              <w:ind w:left="0"/>
              <w:jc w:val="both"/>
              <w:rPr>
                <w:sz w:val="20"/>
                <w:szCs w:val="20"/>
                <w:lang w:val="es-ES"/>
              </w:rPr>
            </w:pPr>
          </w:p>
        </w:tc>
        <w:tc>
          <w:tcPr>
            <w:tcW w:w="318" w:type="dxa"/>
            <w:shd w:val="clear" w:color="auto" w:fill="auto"/>
          </w:tcPr>
          <w:p w14:paraId="23BA51EE" w14:textId="77777777" w:rsidR="00B60739" w:rsidRDefault="00B60739" w:rsidP="00B60739">
            <w:pPr>
              <w:pStyle w:val="Prrafodelista"/>
              <w:ind w:left="0"/>
              <w:jc w:val="both"/>
              <w:rPr>
                <w:sz w:val="20"/>
                <w:szCs w:val="20"/>
                <w:lang w:val="es-ES"/>
              </w:rPr>
            </w:pPr>
          </w:p>
        </w:tc>
        <w:tc>
          <w:tcPr>
            <w:tcW w:w="318" w:type="dxa"/>
            <w:shd w:val="clear" w:color="auto" w:fill="auto"/>
          </w:tcPr>
          <w:p w14:paraId="3DE5D188" w14:textId="77777777" w:rsidR="00B60739" w:rsidRDefault="00B60739" w:rsidP="00B60739">
            <w:pPr>
              <w:pStyle w:val="Prrafodelista"/>
              <w:ind w:left="0"/>
              <w:jc w:val="both"/>
              <w:rPr>
                <w:sz w:val="20"/>
                <w:szCs w:val="20"/>
                <w:lang w:val="es-ES"/>
              </w:rPr>
            </w:pPr>
          </w:p>
        </w:tc>
        <w:tc>
          <w:tcPr>
            <w:tcW w:w="419" w:type="dxa"/>
            <w:shd w:val="clear" w:color="auto" w:fill="auto"/>
          </w:tcPr>
          <w:p w14:paraId="34A41F7B" w14:textId="77777777" w:rsidR="00B60739" w:rsidRDefault="00B60739" w:rsidP="00B60739">
            <w:pPr>
              <w:pStyle w:val="Prrafodelista"/>
              <w:ind w:left="0"/>
              <w:jc w:val="both"/>
              <w:rPr>
                <w:sz w:val="20"/>
                <w:szCs w:val="20"/>
                <w:lang w:val="es-ES"/>
              </w:rPr>
            </w:pPr>
          </w:p>
        </w:tc>
        <w:tc>
          <w:tcPr>
            <w:tcW w:w="419" w:type="dxa"/>
            <w:shd w:val="clear" w:color="auto" w:fill="auto"/>
          </w:tcPr>
          <w:p w14:paraId="175879B1" w14:textId="77777777" w:rsidR="00B60739" w:rsidRDefault="00B60739" w:rsidP="00B60739">
            <w:pPr>
              <w:pStyle w:val="Prrafodelista"/>
              <w:ind w:left="0"/>
              <w:jc w:val="both"/>
              <w:rPr>
                <w:sz w:val="20"/>
                <w:szCs w:val="20"/>
                <w:lang w:val="es-ES"/>
              </w:rPr>
            </w:pPr>
          </w:p>
        </w:tc>
        <w:tc>
          <w:tcPr>
            <w:tcW w:w="419" w:type="dxa"/>
            <w:shd w:val="clear" w:color="auto" w:fill="C45911" w:themeFill="accent2" w:themeFillShade="BF"/>
          </w:tcPr>
          <w:p w14:paraId="38414422" w14:textId="77777777" w:rsidR="00B60739" w:rsidRDefault="00B60739" w:rsidP="00B60739">
            <w:pPr>
              <w:pStyle w:val="Prrafodelista"/>
              <w:ind w:left="0"/>
              <w:jc w:val="both"/>
              <w:rPr>
                <w:sz w:val="20"/>
                <w:szCs w:val="20"/>
                <w:lang w:val="es-ES"/>
              </w:rPr>
            </w:pPr>
          </w:p>
        </w:tc>
      </w:tr>
    </w:tbl>
    <w:p w14:paraId="5E1D4623" w14:textId="77777777" w:rsidR="00A348FD" w:rsidRDefault="00A348FD" w:rsidP="00B60739">
      <w:pPr>
        <w:jc w:val="both"/>
        <w:rPr>
          <w:b/>
          <w:bCs/>
          <w:sz w:val="20"/>
          <w:szCs w:val="20"/>
        </w:rPr>
      </w:pPr>
    </w:p>
    <w:p w14:paraId="3C28E392" w14:textId="40E64CCE" w:rsidR="00B60739" w:rsidRDefault="00B60739" w:rsidP="00B60739">
      <w:pPr>
        <w:jc w:val="both"/>
        <w:rPr>
          <w:b/>
          <w:bCs/>
          <w:sz w:val="20"/>
          <w:szCs w:val="20"/>
        </w:rPr>
      </w:pPr>
      <w:r w:rsidRPr="00043637">
        <w:rPr>
          <w:b/>
          <w:bCs/>
          <w:sz w:val="20"/>
          <w:szCs w:val="20"/>
        </w:rPr>
        <w:t>SECCIÓN D: PRESUPUESTO DEL PROYECTO</w:t>
      </w:r>
    </w:p>
    <w:tbl>
      <w:tblPr>
        <w:tblStyle w:val="Tablaconcuadrcula"/>
        <w:tblW w:w="0" w:type="auto"/>
        <w:tblInd w:w="720" w:type="dxa"/>
        <w:tblLook w:val="04A0" w:firstRow="1" w:lastRow="0" w:firstColumn="1" w:lastColumn="0" w:noHBand="0" w:noVBand="1"/>
      </w:tblPr>
      <w:tblGrid>
        <w:gridCol w:w="2657"/>
        <w:gridCol w:w="1275"/>
      </w:tblGrid>
      <w:tr w:rsidR="00B60739" w14:paraId="4A1BEBF5" w14:textId="77777777" w:rsidTr="00B60739">
        <w:tc>
          <w:tcPr>
            <w:tcW w:w="2657" w:type="dxa"/>
          </w:tcPr>
          <w:p w14:paraId="07AF35B4" w14:textId="77777777" w:rsidR="00B60739" w:rsidRPr="00D912BA" w:rsidRDefault="00B60739" w:rsidP="00B60739">
            <w:pPr>
              <w:pStyle w:val="Prrafodelista"/>
              <w:ind w:left="0"/>
              <w:jc w:val="center"/>
              <w:rPr>
                <w:b/>
                <w:sz w:val="20"/>
                <w:szCs w:val="20"/>
                <w:lang w:val="en-US"/>
              </w:rPr>
            </w:pPr>
            <w:proofErr w:type="spellStart"/>
            <w:r>
              <w:rPr>
                <w:b/>
                <w:sz w:val="20"/>
                <w:szCs w:val="20"/>
                <w:lang w:val="en-US"/>
              </w:rPr>
              <w:t>Partida</w:t>
            </w:r>
            <w:proofErr w:type="spellEnd"/>
            <w:r>
              <w:rPr>
                <w:b/>
                <w:sz w:val="20"/>
                <w:szCs w:val="20"/>
                <w:lang w:val="en-US"/>
              </w:rPr>
              <w:t xml:space="preserve"> </w:t>
            </w:r>
            <w:proofErr w:type="spellStart"/>
            <w:r>
              <w:rPr>
                <w:b/>
                <w:sz w:val="20"/>
                <w:szCs w:val="20"/>
                <w:lang w:val="en-US"/>
              </w:rPr>
              <w:t>Presupuestaria</w:t>
            </w:r>
            <w:proofErr w:type="spellEnd"/>
          </w:p>
        </w:tc>
        <w:tc>
          <w:tcPr>
            <w:tcW w:w="1275" w:type="dxa"/>
          </w:tcPr>
          <w:p w14:paraId="67ABEFD0" w14:textId="77777777" w:rsidR="00B60739" w:rsidRPr="00D912BA" w:rsidRDefault="00B60739" w:rsidP="00B60739">
            <w:pPr>
              <w:pStyle w:val="Prrafodelista"/>
              <w:ind w:left="0"/>
              <w:jc w:val="center"/>
              <w:rPr>
                <w:b/>
                <w:sz w:val="20"/>
                <w:szCs w:val="20"/>
                <w:lang w:val="en-US"/>
              </w:rPr>
            </w:pPr>
            <w:r w:rsidRPr="00D912BA">
              <w:rPr>
                <w:b/>
                <w:sz w:val="20"/>
                <w:szCs w:val="20"/>
                <w:lang w:val="en-US"/>
              </w:rPr>
              <w:t>Total (S/.)</w:t>
            </w:r>
          </w:p>
        </w:tc>
      </w:tr>
      <w:tr w:rsidR="00B60739" w14:paraId="177BB289" w14:textId="77777777" w:rsidTr="00B60739">
        <w:tc>
          <w:tcPr>
            <w:tcW w:w="2657" w:type="dxa"/>
          </w:tcPr>
          <w:p w14:paraId="2C37F756" w14:textId="77777777" w:rsidR="00B60739" w:rsidRPr="00EB289E" w:rsidRDefault="00B60739" w:rsidP="00B60739">
            <w:pPr>
              <w:pStyle w:val="Prrafodelista"/>
              <w:ind w:left="0"/>
              <w:jc w:val="both"/>
              <w:rPr>
                <w:sz w:val="20"/>
                <w:szCs w:val="20"/>
                <w:lang w:val="en-US"/>
              </w:rPr>
            </w:pPr>
            <w:proofErr w:type="spellStart"/>
            <w:r w:rsidRPr="00EB289E">
              <w:rPr>
                <w:sz w:val="20"/>
                <w:szCs w:val="20"/>
                <w:lang w:val="en-US"/>
              </w:rPr>
              <w:t>Materiales</w:t>
            </w:r>
            <w:proofErr w:type="spellEnd"/>
            <w:r w:rsidRPr="00EB289E">
              <w:rPr>
                <w:sz w:val="20"/>
                <w:szCs w:val="20"/>
                <w:lang w:val="en-US"/>
              </w:rPr>
              <w:t xml:space="preserve"> e </w:t>
            </w:r>
            <w:proofErr w:type="spellStart"/>
            <w:r w:rsidRPr="00EB289E">
              <w:rPr>
                <w:sz w:val="20"/>
                <w:szCs w:val="20"/>
                <w:lang w:val="en-US"/>
              </w:rPr>
              <w:t>Insumos</w:t>
            </w:r>
            <w:proofErr w:type="spellEnd"/>
          </w:p>
        </w:tc>
        <w:tc>
          <w:tcPr>
            <w:tcW w:w="1275" w:type="dxa"/>
          </w:tcPr>
          <w:p w14:paraId="7A187634" w14:textId="0463C443" w:rsidR="00B60739" w:rsidRDefault="003C6D77" w:rsidP="00B60739">
            <w:pPr>
              <w:pStyle w:val="Prrafodelista"/>
              <w:ind w:left="0"/>
              <w:jc w:val="center"/>
              <w:rPr>
                <w:sz w:val="20"/>
                <w:szCs w:val="20"/>
                <w:lang w:val="en-US"/>
              </w:rPr>
            </w:pPr>
            <w:r>
              <w:rPr>
                <w:sz w:val="20"/>
                <w:szCs w:val="20"/>
                <w:lang w:val="en-US"/>
              </w:rPr>
              <w:t>9947</w:t>
            </w:r>
          </w:p>
        </w:tc>
      </w:tr>
      <w:tr w:rsidR="00B60739" w14:paraId="74502C81" w14:textId="77777777" w:rsidTr="00B60739">
        <w:tc>
          <w:tcPr>
            <w:tcW w:w="2657" w:type="dxa"/>
          </w:tcPr>
          <w:p w14:paraId="7F7CFF2B" w14:textId="77777777" w:rsidR="00B60739" w:rsidRDefault="00B60739" w:rsidP="00B60739">
            <w:pPr>
              <w:pStyle w:val="Prrafodelista"/>
              <w:ind w:left="0"/>
              <w:jc w:val="both"/>
              <w:rPr>
                <w:sz w:val="20"/>
                <w:szCs w:val="20"/>
                <w:lang w:val="en-US"/>
              </w:rPr>
            </w:pPr>
            <w:proofErr w:type="spellStart"/>
            <w:r>
              <w:rPr>
                <w:sz w:val="20"/>
                <w:szCs w:val="20"/>
                <w:lang w:val="en-US"/>
              </w:rPr>
              <w:t>Pasajes</w:t>
            </w:r>
            <w:proofErr w:type="spellEnd"/>
            <w:r>
              <w:rPr>
                <w:sz w:val="20"/>
                <w:szCs w:val="20"/>
                <w:lang w:val="en-US"/>
              </w:rPr>
              <w:t xml:space="preserve"> y </w:t>
            </w:r>
            <w:proofErr w:type="spellStart"/>
            <w:r>
              <w:rPr>
                <w:sz w:val="20"/>
                <w:szCs w:val="20"/>
                <w:lang w:val="en-US"/>
              </w:rPr>
              <w:t>viáticos</w:t>
            </w:r>
            <w:proofErr w:type="spellEnd"/>
          </w:p>
        </w:tc>
        <w:tc>
          <w:tcPr>
            <w:tcW w:w="1275" w:type="dxa"/>
          </w:tcPr>
          <w:p w14:paraId="795606CF" w14:textId="20152E71" w:rsidR="00B60739" w:rsidRDefault="0031175B" w:rsidP="00B60739">
            <w:pPr>
              <w:pStyle w:val="Prrafodelista"/>
              <w:ind w:left="0"/>
              <w:jc w:val="center"/>
              <w:rPr>
                <w:sz w:val="20"/>
                <w:szCs w:val="20"/>
                <w:lang w:val="en-US"/>
              </w:rPr>
            </w:pPr>
            <w:r>
              <w:rPr>
                <w:sz w:val="20"/>
                <w:szCs w:val="20"/>
                <w:lang w:val="en-US"/>
              </w:rPr>
              <w:t>500</w:t>
            </w:r>
          </w:p>
        </w:tc>
      </w:tr>
      <w:tr w:rsidR="00B60739" w14:paraId="34A82BB8" w14:textId="77777777" w:rsidTr="00B60739">
        <w:tc>
          <w:tcPr>
            <w:tcW w:w="2657" w:type="dxa"/>
          </w:tcPr>
          <w:p w14:paraId="42C85410" w14:textId="77777777" w:rsidR="00B60739" w:rsidRDefault="00B60739" w:rsidP="00B60739">
            <w:pPr>
              <w:pStyle w:val="Prrafodelista"/>
              <w:ind w:left="0"/>
              <w:jc w:val="both"/>
              <w:rPr>
                <w:sz w:val="20"/>
                <w:szCs w:val="20"/>
                <w:lang w:val="en-US"/>
              </w:rPr>
            </w:pPr>
            <w:proofErr w:type="spellStart"/>
            <w:r>
              <w:rPr>
                <w:sz w:val="20"/>
                <w:szCs w:val="20"/>
                <w:lang w:val="en-US"/>
              </w:rPr>
              <w:t>Equipos</w:t>
            </w:r>
            <w:proofErr w:type="spellEnd"/>
            <w:r>
              <w:rPr>
                <w:sz w:val="20"/>
                <w:szCs w:val="20"/>
                <w:lang w:val="en-US"/>
              </w:rPr>
              <w:t xml:space="preserve"> y </w:t>
            </w:r>
            <w:proofErr w:type="spellStart"/>
            <w:r>
              <w:rPr>
                <w:sz w:val="20"/>
                <w:szCs w:val="20"/>
                <w:lang w:val="en-US"/>
              </w:rPr>
              <w:t>bienes</w:t>
            </w:r>
            <w:proofErr w:type="spellEnd"/>
            <w:r>
              <w:rPr>
                <w:sz w:val="20"/>
                <w:szCs w:val="20"/>
                <w:lang w:val="en-US"/>
              </w:rPr>
              <w:t xml:space="preserve"> </w:t>
            </w:r>
            <w:proofErr w:type="spellStart"/>
            <w:r>
              <w:rPr>
                <w:sz w:val="20"/>
                <w:szCs w:val="20"/>
                <w:lang w:val="en-US"/>
              </w:rPr>
              <w:t>duraderos</w:t>
            </w:r>
            <w:proofErr w:type="spellEnd"/>
          </w:p>
        </w:tc>
        <w:tc>
          <w:tcPr>
            <w:tcW w:w="1275" w:type="dxa"/>
          </w:tcPr>
          <w:p w14:paraId="1A4DC5C1" w14:textId="7099E621" w:rsidR="00B60739" w:rsidRDefault="0031175B" w:rsidP="00B60739">
            <w:pPr>
              <w:pStyle w:val="Prrafodelista"/>
              <w:ind w:left="0"/>
              <w:jc w:val="center"/>
              <w:rPr>
                <w:sz w:val="20"/>
                <w:szCs w:val="20"/>
                <w:lang w:val="en-US"/>
              </w:rPr>
            </w:pPr>
            <w:r>
              <w:rPr>
                <w:sz w:val="20"/>
                <w:szCs w:val="20"/>
                <w:lang w:val="en-US"/>
              </w:rPr>
              <w:t>7550</w:t>
            </w:r>
          </w:p>
        </w:tc>
      </w:tr>
      <w:tr w:rsidR="0031175B" w14:paraId="10603B4F" w14:textId="77777777" w:rsidTr="00B60739">
        <w:tc>
          <w:tcPr>
            <w:tcW w:w="2657" w:type="dxa"/>
          </w:tcPr>
          <w:p w14:paraId="6C0C6A48" w14:textId="4DE30B80" w:rsidR="0031175B" w:rsidRDefault="0031175B" w:rsidP="00B60739">
            <w:pPr>
              <w:pStyle w:val="Prrafodelista"/>
              <w:ind w:left="0"/>
              <w:jc w:val="both"/>
              <w:rPr>
                <w:sz w:val="20"/>
                <w:szCs w:val="20"/>
                <w:lang w:val="en-US"/>
              </w:rPr>
            </w:pPr>
            <w:proofErr w:type="spellStart"/>
            <w:r>
              <w:rPr>
                <w:sz w:val="20"/>
                <w:szCs w:val="20"/>
                <w:lang w:val="en-US"/>
              </w:rPr>
              <w:t>Recursos</w:t>
            </w:r>
            <w:proofErr w:type="spellEnd"/>
            <w:r>
              <w:rPr>
                <w:sz w:val="20"/>
                <w:szCs w:val="20"/>
                <w:lang w:val="en-US"/>
              </w:rPr>
              <w:t xml:space="preserve"> </w:t>
            </w:r>
            <w:proofErr w:type="spellStart"/>
            <w:r>
              <w:rPr>
                <w:sz w:val="20"/>
                <w:szCs w:val="20"/>
                <w:lang w:val="en-US"/>
              </w:rPr>
              <w:t>humanos</w:t>
            </w:r>
            <w:proofErr w:type="spellEnd"/>
          </w:p>
        </w:tc>
        <w:tc>
          <w:tcPr>
            <w:tcW w:w="1275" w:type="dxa"/>
          </w:tcPr>
          <w:p w14:paraId="335649F6" w14:textId="64346792" w:rsidR="0031175B" w:rsidRDefault="0031175B" w:rsidP="00B60739">
            <w:pPr>
              <w:pStyle w:val="Prrafodelista"/>
              <w:ind w:left="0"/>
              <w:jc w:val="center"/>
              <w:rPr>
                <w:sz w:val="20"/>
                <w:szCs w:val="20"/>
                <w:lang w:val="en-US"/>
              </w:rPr>
            </w:pPr>
            <w:r>
              <w:rPr>
                <w:sz w:val="20"/>
                <w:szCs w:val="20"/>
                <w:lang w:val="en-US"/>
              </w:rPr>
              <w:t>1000</w:t>
            </w:r>
          </w:p>
        </w:tc>
      </w:tr>
      <w:tr w:rsidR="00B60739" w14:paraId="0D80C95F" w14:textId="77777777" w:rsidTr="00B60739">
        <w:tc>
          <w:tcPr>
            <w:tcW w:w="2657" w:type="dxa"/>
          </w:tcPr>
          <w:p w14:paraId="32A20AEF" w14:textId="77777777" w:rsidR="00B60739" w:rsidRDefault="00B60739" w:rsidP="00B60739">
            <w:pPr>
              <w:pStyle w:val="Prrafodelista"/>
              <w:ind w:left="0"/>
              <w:jc w:val="right"/>
              <w:rPr>
                <w:sz w:val="20"/>
                <w:szCs w:val="20"/>
                <w:lang w:val="en-US"/>
              </w:rPr>
            </w:pPr>
            <w:r>
              <w:rPr>
                <w:sz w:val="20"/>
                <w:szCs w:val="20"/>
                <w:lang w:val="en-US"/>
              </w:rPr>
              <w:t>TOTAL S/.</w:t>
            </w:r>
          </w:p>
        </w:tc>
        <w:tc>
          <w:tcPr>
            <w:tcW w:w="1275" w:type="dxa"/>
          </w:tcPr>
          <w:p w14:paraId="0D8A4B8B" w14:textId="3147473C" w:rsidR="00B60739" w:rsidRDefault="0031175B" w:rsidP="00B60739">
            <w:pPr>
              <w:pStyle w:val="Prrafodelista"/>
              <w:ind w:left="0"/>
              <w:jc w:val="center"/>
              <w:rPr>
                <w:sz w:val="20"/>
                <w:szCs w:val="20"/>
                <w:lang w:val="en-US"/>
              </w:rPr>
            </w:pPr>
            <w:r>
              <w:rPr>
                <w:sz w:val="20"/>
                <w:szCs w:val="20"/>
                <w:lang w:val="en-US"/>
              </w:rPr>
              <w:t>18997</w:t>
            </w:r>
          </w:p>
        </w:tc>
      </w:tr>
    </w:tbl>
    <w:p w14:paraId="20BA0BFE" w14:textId="77777777" w:rsidR="00B60739" w:rsidRDefault="00B60739" w:rsidP="00B60739">
      <w:pPr>
        <w:jc w:val="both"/>
        <w:rPr>
          <w:b/>
          <w:bCs/>
          <w:sz w:val="20"/>
          <w:szCs w:val="20"/>
        </w:rPr>
      </w:pPr>
    </w:p>
    <w:p w14:paraId="1C6AD7E2" w14:textId="77777777" w:rsidR="00B60739" w:rsidRDefault="00B60739" w:rsidP="00B60739">
      <w:pPr>
        <w:jc w:val="both"/>
        <w:rPr>
          <w:b/>
          <w:bCs/>
          <w:sz w:val="20"/>
          <w:szCs w:val="20"/>
        </w:rPr>
      </w:pPr>
      <w:r>
        <w:rPr>
          <w:b/>
          <w:bCs/>
          <w:sz w:val="20"/>
          <w:szCs w:val="20"/>
        </w:rPr>
        <w:t>Cuadro 1. Material e Insumos</w:t>
      </w:r>
    </w:p>
    <w:tbl>
      <w:tblPr>
        <w:tblStyle w:val="Tablaconcuadrcula"/>
        <w:tblW w:w="0" w:type="auto"/>
        <w:tblInd w:w="720" w:type="dxa"/>
        <w:tblLook w:val="04A0" w:firstRow="1" w:lastRow="0" w:firstColumn="1" w:lastColumn="0" w:noHBand="0" w:noVBand="1"/>
      </w:tblPr>
      <w:tblGrid>
        <w:gridCol w:w="2082"/>
        <w:gridCol w:w="1559"/>
        <w:gridCol w:w="1276"/>
        <w:gridCol w:w="1275"/>
      </w:tblGrid>
      <w:tr w:rsidR="00B60739" w14:paraId="7262B42F" w14:textId="77777777" w:rsidTr="00B60739">
        <w:tc>
          <w:tcPr>
            <w:tcW w:w="2082" w:type="dxa"/>
          </w:tcPr>
          <w:p w14:paraId="49E8ACF4" w14:textId="77777777" w:rsidR="00B60739" w:rsidRPr="00317ED9" w:rsidRDefault="00B60739" w:rsidP="00B60739">
            <w:pPr>
              <w:pStyle w:val="Prrafodelista"/>
              <w:ind w:left="0"/>
              <w:jc w:val="center"/>
              <w:rPr>
                <w:b/>
                <w:sz w:val="20"/>
                <w:szCs w:val="20"/>
                <w:lang w:val="es-ES"/>
              </w:rPr>
            </w:pPr>
            <w:r>
              <w:rPr>
                <w:b/>
                <w:sz w:val="20"/>
                <w:szCs w:val="20"/>
                <w:lang w:val="es-ES"/>
              </w:rPr>
              <w:t>Descripción</w:t>
            </w:r>
          </w:p>
        </w:tc>
        <w:tc>
          <w:tcPr>
            <w:tcW w:w="1559" w:type="dxa"/>
          </w:tcPr>
          <w:p w14:paraId="7E3FDACA" w14:textId="77777777" w:rsidR="00B60739" w:rsidRPr="00317ED9" w:rsidRDefault="00B60739" w:rsidP="00B60739">
            <w:pPr>
              <w:pStyle w:val="Prrafodelista"/>
              <w:ind w:left="0"/>
              <w:jc w:val="center"/>
              <w:rPr>
                <w:b/>
                <w:sz w:val="20"/>
                <w:szCs w:val="20"/>
                <w:lang w:val="es-ES"/>
              </w:rPr>
            </w:pPr>
            <w:r w:rsidRPr="00317ED9">
              <w:rPr>
                <w:b/>
                <w:sz w:val="20"/>
                <w:szCs w:val="20"/>
                <w:lang w:val="es-ES"/>
              </w:rPr>
              <w:t>Cantidad</w:t>
            </w:r>
          </w:p>
        </w:tc>
        <w:tc>
          <w:tcPr>
            <w:tcW w:w="1276" w:type="dxa"/>
          </w:tcPr>
          <w:p w14:paraId="72B96287" w14:textId="77777777" w:rsidR="00B60739" w:rsidRPr="00317ED9" w:rsidRDefault="00B60739" w:rsidP="00B60739">
            <w:pPr>
              <w:pStyle w:val="Prrafodelista"/>
              <w:ind w:left="0"/>
              <w:jc w:val="center"/>
              <w:rPr>
                <w:b/>
                <w:sz w:val="20"/>
                <w:szCs w:val="20"/>
                <w:lang w:val="es-ES"/>
              </w:rPr>
            </w:pPr>
            <w:r w:rsidRPr="00317ED9">
              <w:rPr>
                <w:b/>
                <w:sz w:val="20"/>
                <w:szCs w:val="20"/>
                <w:lang w:val="es-ES"/>
              </w:rPr>
              <w:t>Precio por unidad (S/.)</w:t>
            </w:r>
          </w:p>
        </w:tc>
        <w:tc>
          <w:tcPr>
            <w:tcW w:w="1275" w:type="dxa"/>
          </w:tcPr>
          <w:p w14:paraId="4D05CBA7" w14:textId="77777777" w:rsidR="00B60739" w:rsidRPr="00317ED9" w:rsidRDefault="00B60739" w:rsidP="00B60739">
            <w:pPr>
              <w:pStyle w:val="Prrafodelista"/>
              <w:ind w:left="0"/>
              <w:jc w:val="center"/>
              <w:rPr>
                <w:b/>
                <w:sz w:val="20"/>
                <w:szCs w:val="20"/>
                <w:lang w:val="es-ES"/>
              </w:rPr>
            </w:pPr>
            <w:r w:rsidRPr="00317ED9">
              <w:rPr>
                <w:b/>
                <w:sz w:val="20"/>
                <w:szCs w:val="20"/>
                <w:lang w:val="es-ES"/>
              </w:rPr>
              <w:t>Total (S/.)</w:t>
            </w:r>
          </w:p>
        </w:tc>
      </w:tr>
      <w:tr w:rsidR="00B60739" w14:paraId="3101DAF1" w14:textId="77777777" w:rsidTr="00B60739">
        <w:tc>
          <w:tcPr>
            <w:tcW w:w="2082" w:type="dxa"/>
          </w:tcPr>
          <w:p w14:paraId="4FA76C34" w14:textId="59F84619" w:rsidR="00B60739" w:rsidRPr="00317ED9" w:rsidRDefault="00B60739" w:rsidP="00B60739">
            <w:pPr>
              <w:pStyle w:val="Prrafodelista"/>
              <w:ind w:left="0"/>
              <w:jc w:val="both"/>
              <w:rPr>
                <w:sz w:val="20"/>
                <w:szCs w:val="20"/>
                <w:lang w:val="es-ES"/>
              </w:rPr>
            </w:pPr>
            <w:r>
              <w:rPr>
                <w:sz w:val="20"/>
                <w:szCs w:val="20"/>
                <w:lang w:val="es-ES"/>
              </w:rPr>
              <w:t>Granos de soya</w:t>
            </w:r>
          </w:p>
        </w:tc>
        <w:tc>
          <w:tcPr>
            <w:tcW w:w="1559" w:type="dxa"/>
          </w:tcPr>
          <w:p w14:paraId="64EEEDEA" w14:textId="7E05618B" w:rsidR="00B60739" w:rsidRPr="00317ED9" w:rsidRDefault="00B812B8" w:rsidP="00B60739">
            <w:pPr>
              <w:pStyle w:val="Prrafodelista"/>
              <w:ind w:left="0"/>
              <w:jc w:val="center"/>
              <w:rPr>
                <w:sz w:val="20"/>
                <w:szCs w:val="20"/>
                <w:lang w:val="es-ES"/>
              </w:rPr>
            </w:pPr>
            <w:r>
              <w:rPr>
                <w:sz w:val="20"/>
                <w:szCs w:val="20"/>
                <w:lang w:val="es-ES"/>
              </w:rPr>
              <w:t>10</w:t>
            </w:r>
            <w:r w:rsidR="00B60739" w:rsidRPr="00317ED9">
              <w:rPr>
                <w:sz w:val="20"/>
                <w:szCs w:val="20"/>
                <w:lang w:val="es-ES"/>
              </w:rPr>
              <w:t>0 kg</w:t>
            </w:r>
          </w:p>
        </w:tc>
        <w:tc>
          <w:tcPr>
            <w:tcW w:w="1276" w:type="dxa"/>
          </w:tcPr>
          <w:p w14:paraId="3D2A20D8" w14:textId="4FF9A604" w:rsidR="00B60739" w:rsidRPr="00317ED9" w:rsidRDefault="00B812B8" w:rsidP="00B60739">
            <w:pPr>
              <w:pStyle w:val="Prrafodelista"/>
              <w:ind w:left="0"/>
              <w:jc w:val="center"/>
              <w:rPr>
                <w:sz w:val="20"/>
                <w:szCs w:val="20"/>
                <w:lang w:val="es-ES"/>
              </w:rPr>
            </w:pPr>
            <w:r>
              <w:rPr>
                <w:sz w:val="20"/>
                <w:szCs w:val="20"/>
                <w:lang w:val="es-ES"/>
              </w:rPr>
              <w:t>3.00</w:t>
            </w:r>
          </w:p>
        </w:tc>
        <w:tc>
          <w:tcPr>
            <w:tcW w:w="1275" w:type="dxa"/>
          </w:tcPr>
          <w:p w14:paraId="143ADB75" w14:textId="5B1BE1C7" w:rsidR="00B60739" w:rsidRDefault="00B812B8" w:rsidP="00B60739">
            <w:pPr>
              <w:pStyle w:val="Prrafodelista"/>
              <w:ind w:left="0"/>
              <w:jc w:val="center"/>
              <w:rPr>
                <w:sz w:val="20"/>
                <w:szCs w:val="20"/>
                <w:lang w:val="en-US"/>
              </w:rPr>
            </w:pPr>
            <w:r>
              <w:rPr>
                <w:sz w:val="20"/>
                <w:szCs w:val="20"/>
                <w:lang w:val="en-US"/>
              </w:rPr>
              <w:t>300</w:t>
            </w:r>
          </w:p>
        </w:tc>
      </w:tr>
      <w:tr w:rsidR="00B60739" w14:paraId="7BC4DE72" w14:textId="77777777" w:rsidTr="00B60739">
        <w:tc>
          <w:tcPr>
            <w:tcW w:w="2082" w:type="dxa"/>
          </w:tcPr>
          <w:p w14:paraId="2F39154F" w14:textId="22283A6A" w:rsidR="00B60739" w:rsidRDefault="00B60739" w:rsidP="00B60739">
            <w:pPr>
              <w:pStyle w:val="Prrafodelista"/>
              <w:ind w:left="0"/>
              <w:jc w:val="both"/>
              <w:rPr>
                <w:sz w:val="20"/>
                <w:szCs w:val="20"/>
                <w:lang w:val="en-US"/>
              </w:rPr>
            </w:pPr>
            <w:proofErr w:type="spellStart"/>
            <w:r>
              <w:rPr>
                <w:sz w:val="20"/>
                <w:szCs w:val="20"/>
                <w:lang w:val="en-US"/>
              </w:rPr>
              <w:t>Granos</w:t>
            </w:r>
            <w:proofErr w:type="spellEnd"/>
            <w:r>
              <w:rPr>
                <w:sz w:val="20"/>
                <w:szCs w:val="20"/>
                <w:lang w:val="en-US"/>
              </w:rPr>
              <w:t xml:space="preserve"> de </w:t>
            </w:r>
            <w:proofErr w:type="spellStart"/>
            <w:r>
              <w:rPr>
                <w:sz w:val="20"/>
                <w:szCs w:val="20"/>
                <w:lang w:val="en-US"/>
              </w:rPr>
              <w:t>tarwi</w:t>
            </w:r>
            <w:proofErr w:type="spellEnd"/>
          </w:p>
        </w:tc>
        <w:tc>
          <w:tcPr>
            <w:tcW w:w="1559" w:type="dxa"/>
          </w:tcPr>
          <w:p w14:paraId="3BF355A9" w14:textId="3ADF0F9C" w:rsidR="00B60739" w:rsidRDefault="00B812B8" w:rsidP="00B60739">
            <w:pPr>
              <w:pStyle w:val="Prrafodelista"/>
              <w:ind w:left="0"/>
              <w:jc w:val="center"/>
              <w:rPr>
                <w:sz w:val="20"/>
                <w:szCs w:val="20"/>
                <w:lang w:val="en-US"/>
              </w:rPr>
            </w:pPr>
            <w:r>
              <w:rPr>
                <w:sz w:val="20"/>
                <w:szCs w:val="20"/>
                <w:lang w:val="en-US"/>
              </w:rPr>
              <w:t>10</w:t>
            </w:r>
            <w:r w:rsidR="00B60739">
              <w:rPr>
                <w:sz w:val="20"/>
                <w:szCs w:val="20"/>
                <w:lang w:val="en-US"/>
              </w:rPr>
              <w:t>0 kg</w:t>
            </w:r>
          </w:p>
        </w:tc>
        <w:tc>
          <w:tcPr>
            <w:tcW w:w="1276" w:type="dxa"/>
          </w:tcPr>
          <w:p w14:paraId="012A05B2" w14:textId="50CE23D5" w:rsidR="00B60739" w:rsidRDefault="00B812B8" w:rsidP="00B60739">
            <w:pPr>
              <w:pStyle w:val="Prrafodelista"/>
              <w:ind w:left="0"/>
              <w:jc w:val="center"/>
              <w:rPr>
                <w:sz w:val="20"/>
                <w:szCs w:val="20"/>
                <w:lang w:val="en-US"/>
              </w:rPr>
            </w:pPr>
            <w:r>
              <w:rPr>
                <w:sz w:val="20"/>
                <w:szCs w:val="20"/>
                <w:lang w:val="en-US"/>
              </w:rPr>
              <w:t>5</w:t>
            </w:r>
            <w:r w:rsidR="00B60739">
              <w:rPr>
                <w:sz w:val="20"/>
                <w:szCs w:val="20"/>
                <w:lang w:val="en-US"/>
              </w:rPr>
              <w:t>.00</w:t>
            </w:r>
          </w:p>
        </w:tc>
        <w:tc>
          <w:tcPr>
            <w:tcW w:w="1275" w:type="dxa"/>
          </w:tcPr>
          <w:p w14:paraId="44293436" w14:textId="6C591459" w:rsidR="00B60739" w:rsidRDefault="00B812B8" w:rsidP="00B60739">
            <w:pPr>
              <w:pStyle w:val="Prrafodelista"/>
              <w:ind w:left="0"/>
              <w:jc w:val="center"/>
              <w:rPr>
                <w:sz w:val="20"/>
                <w:szCs w:val="20"/>
                <w:lang w:val="en-US"/>
              </w:rPr>
            </w:pPr>
            <w:r>
              <w:rPr>
                <w:sz w:val="20"/>
                <w:szCs w:val="20"/>
                <w:lang w:val="en-US"/>
              </w:rPr>
              <w:t>500</w:t>
            </w:r>
          </w:p>
        </w:tc>
      </w:tr>
      <w:tr w:rsidR="00B60739" w14:paraId="3339E2C1" w14:textId="77777777" w:rsidTr="00B60739">
        <w:tc>
          <w:tcPr>
            <w:tcW w:w="2082" w:type="dxa"/>
          </w:tcPr>
          <w:p w14:paraId="4A96B71F" w14:textId="04CE6E4E" w:rsidR="00B60739" w:rsidRDefault="00B60739" w:rsidP="00B60739">
            <w:pPr>
              <w:pStyle w:val="Prrafodelista"/>
              <w:ind w:left="0"/>
              <w:jc w:val="both"/>
              <w:rPr>
                <w:sz w:val="20"/>
                <w:szCs w:val="20"/>
                <w:lang w:val="en-US"/>
              </w:rPr>
            </w:pPr>
            <w:proofErr w:type="spellStart"/>
            <w:r>
              <w:rPr>
                <w:sz w:val="20"/>
                <w:szCs w:val="20"/>
                <w:lang w:val="en-US"/>
              </w:rPr>
              <w:t>Hojuelas</w:t>
            </w:r>
            <w:proofErr w:type="spellEnd"/>
            <w:r>
              <w:rPr>
                <w:sz w:val="20"/>
                <w:szCs w:val="20"/>
                <w:lang w:val="en-US"/>
              </w:rPr>
              <w:t xml:space="preserve"> de </w:t>
            </w:r>
            <w:proofErr w:type="spellStart"/>
            <w:r>
              <w:rPr>
                <w:sz w:val="20"/>
                <w:szCs w:val="20"/>
                <w:lang w:val="en-US"/>
              </w:rPr>
              <w:t>avena</w:t>
            </w:r>
            <w:proofErr w:type="spellEnd"/>
          </w:p>
        </w:tc>
        <w:tc>
          <w:tcPr>
            <w:tcW w:w="1559" w:type="dxa"/>
          </w:tcPr>
          <w:p w14:paraId="12FBF5E8" w14:textId="5D9A1EF3" w:rsidR="00B60739" w:rsidRDefault="00A348FD" w:rsidP="00B60739">
            <w:pPr>
              <w:pStyle w:val="Prrafodelista"/>
              <w:ind w:left="0"/>
              <w:jc w:val="center"/>
              <w:rPr>
                <w:sz w:val="20"/>
                <w:szCs w:val="20"/>
                <w:lang w:val="en-US"/>
              </w:rPr>
            </w:pPr>
            <w:r>
              <w:rPr>
                <w:sz w:val="20"/>
                <w:szCs w:val="20"/>
                <w:lang w:val="en-US"/>
              </w:rPr>
              <w:t>1</w:t>
            </w:r>
            <w:r w:rsidR="00B60739">
              <w:rPr>
                <w:sz w:val="20"/>
                <w:szCs w:val="20"/>
                <w:lang w:val="en-US"/>
              </w:rPr>
              <w:t>0 kg</w:t>
            </w:r>
          </w:p>
        </w:tc>
        <w:tc>
          <w:tcPr>
            <w:tcW w:w="1276" w:type="dxa"/>
          </w:tcPr>
          <w:p w14:paraId="6715905B" w14:textId="115BF4C7" w:rsidR="00B60739" w:rsidRDefault="00B812B8" w:rsidP="00B60739">
            <w:pPr>
              <w:pStyle w:val="Prrafodelista"/>
              <w:ind w:left="0"/>
              <w:jc w:val="center"/>
              <w:rPr>
                <w:sz w:val="20"/>
                <w:szCs w:val="20"/>
                <w:lang w:val="en-US"/>
              </w:rPr>
            </w:pPr>
            <w:r>
              <w:rPr>
                <w:sz w:val="20"/>
                <w:szCs w:val="20"/>
                <w:lang w:val="en-US"/>
              </w:rPr>
              <w:t>15</w:t>
            </w:r>
            <w:r w:rsidR="00B60739">
              <w:rPr>
                <w:sz w:val="20"/>
                <w:szCs w:val="20"/>
                <w:lang w:val="en-US"/>
              </w:rPr>
              <w:t>.00</w:t>
            </w:r>
          </w:p>
        </w:tc>
        <w:tc>
          <w:tcPr>
            <w:tcW w:w="1275" w:type="dxa"/>
          </w:tcPr>
          <w:p w14:paraId="414FF369" w14:textId="5D96472E" w:rsidR="00B60739" w:rsidRDefault="00B812B8" w:rsidP="00B60739">
            <w:pPr>
              <w:pStyle w:val="Prrafodelista"/>
              <w:ind w:left="0"/>
              <w:jc w:val="center"/>
              <w:rPr>
                <w:sz w:val="20"/>
                <w:szCs w:val="20"/>
                <w:lang w:val="en-US"/>
              </w:rPr>
            </w:pPr>
            <w:r>
              <w:rPr>
                <w:sz w:val="20"/>
                <w:szCs w:val="20"/>
                <w:lang w:val="en-US"/>
              </w:rPr>
              <w:t>150</w:t>
            </w:r>
          </w:p>
        </w:tc>
      </w:tr>
      <w:tr w:rsidR="00B60739" w14:paraId="3E40BA19" w14:textId="77777777" w:rsidTr="00B60739">
        <w:tc>
          <w:tcPr>
            <w:tcW w:w="2082" w:type="dxa"/>
          </w:tcPr>
          <w:p w14:paraId="4EBCD743" w14:textId="56204F3C" w:rsidR="00B60739" w:rsidRDefault="00B60739" w:rsidP="00B60739">
            <w:pPr>
              <w:pStyle w:val="Prrafodelista"/>
              <w:ind w:left="0"/>
              <w:jc w:val="both"/>
              <w:rPr>
                <w:sz w:val="20"/>
                <w:szCs w:val="20"/>
                <w:lang w:val="en-US"/>
              </w:rPr>
            </w:pPr>
            <w:proofErr w:type="spellStart"/>
            <w:r>
              <w:rPr>
                <w:sz w:val="20"/>
                <w:szCs w:val="20"/>
                <w:lang w:val="en-US"/>
              </w:rPr>
              <w:t>Cultivos</w:t>
            </w:r>
            <w:proofErr w:type="spellEnd"/>
            <w:r>
              <w:rPr>
                <w:sz w:val="20"/>
                <w:szCs w:val="20"/>
                <w:lang w:val="en-US"/>
              </w:rPr>
              <w:t xml:space="preserve"> </w:t>
            </w:r>
            <w:proofErr w:type="spellStart"/>
            <w:r w:rsidR="00B812B8">
              <w:rPr>
                <w:sz w:val="20"/>
                <w:szCs w:val="20"/>
                <w:lang w:val="en-US"/>
              </w:rPr>
              <w:t>liofilizados</w:t>
            </w:r>
            <w:proofErr w:type="spellEnd"/>
            <w:r w:rsidR="00B812B8">
              <w:rPr>
                <w:sz w:val="20"/>
                <w:szCs w:val="20"/>
                <w:lang w:val="en-US"/>
              </w:rPr>
              <w:t xml:space="preserve"> L </w:t>
            </w:r>
            <w:proofErr w:type="spellStart"/>
            <w:r w:rsidR="00B812B8">
              <w:rPr>
                <w:sz w:val="20"/>
                <w:szCs w:val="20"/>
                <w:lang w:val="en-US"/>
              </w:rPr>
              <w:t>acidophillus</w:t>
            </w:r>
            <w:proofErr w:type="spellEnd"/>
          </w:p>
        </w:tc>
        <w:tc>
          <w:tcPr>
            <w:tcW w:w="1559" w:type="dxa"/>
          </w:tcPr>
          <w:p w14:paraId="3D9AF451" w14:textId="308C8C23" w:rsidR="00B60739" w:rsidRDefault="00B60739" w:rsidP="00B60739">
            <w:pPr>
              <w:pStyle w:val="Prrafodelista"/>
              <w:ind w:left="0"/>
              <w:jc w:val="center"/>
              <w:rPr>
                <w:sz w:val="20"/>
                <w:szCs w:val="20"/>
                <w:lang w:val="en-US"/>
              </w:rPr>
            </w:pPr>
            <w:r>
              <w:rPr>
                <w:sz w:val="20"/>
                <w:szCs w:val="20"/>
                <w:lang w:val="en-US"/>
              </w:rPr>
              <w:t xml:space="preserve">2 </w:t>
            </w:r>
            <w:proofErr w:type="spellStart"/>
            <w:r w:rsidR="00B812B8">
              <w:rPr>
                <w:sz w:val="20"/>
                <w:szCs w:val="20"/>
                <w:lang w:val="en-US"/>
              </w:rPr>
              <w:t>sobres</w:t>
            </w:r>
            <w:proofErr w:type="spellEnd"/>
          </w:p>
        </w:tc>
        <w:tc>
          <w:tcPr>
            <w:tcW w:w="1276" w:type="dxa"/>
          </w:tcPr>
          <w:p w14:paraId="7C9B8C22" w14:textId="3F8A8CD7" w:rsidR="00B60739" w:rsidRDefault="00B60739" w:rsidP="00B60739">
            <w:pPr>
              <w:pStyle w:val="Prrafodelista"/>
              <w:ind w:left="0"/>
              <w:jc w:val="center"/>
              <w:rPr>
                <w:sz w:val="20"/>
                <w:szCs w:val="20"/>
                <w:lang w:val="en-US"/>
              </w:rPr>
            </w:pPr>
            <w:r>
              <w:rPr>
                <w:sz w:val="20"/>
                <w:szCs w:val="20"/>
                <w:lang w:val="en-US"/>
              </w:rPr>
              <w:t>1</w:t>
            </w:r>
            <w:r w:rsidR="00B812B8">
              <w:rPr>
                <w:sz w:val="20"/>
                <w:szCs w:val="20"/>
                <w:lang w:val="en-US"/>
              </w:rPr>
              <w:t>50</w:t>
            </w:r>
            <w:r>
              <w:rPr>
                <w:sz w:val="20"/>
                <w:szCs w:val="20"/>
                <w:lang w:val="en-US"/>
              </w:rPr>
              <w:t>.00</w:t>
            </w:r>
          </w:p>
        </w:tc>
        <w:tc>
          <w:tcPr>
            <w:tcW w:w="1275" w:type="dxa"/>
          </w:tcPr>
          <w:p w14:paraId="765BE3D8" w14:textId="227F0541" w:rsidR="00B60739" w:rsidRDefault="00B812B8" w:rsidP="00B60739">
            <w:pPr>
              <w:pStyle w:val="Prrafodelista"/>
              <w:ind w:left="0"/>
              <w:jc w:val="center"/>
              <w:rPr>
                <w:sz w:val="20"/>
                <w:szCs w:val="20"/>
                <w:lang w:val="en-US"/>
              </w:rPr>
            </w:pPr>
            <w:r>
              <w:rPr>
                <w:sz w:val="20"/>
                <w:szCs w:val="20"/>
                <w:lang w:val="en-US"/>
              </w:rPr>
              <w:t>300</w:t>
            </w:r>
          </w:p>
        </w:tc>
      </w:tr>
      <w:tr w:rsidR="00B812B8" w14:paraId="4F9CC84E" w14:textId="77777777" w:rsidTr="00B60739">
        <w:tc>
          <w:tcPr>
            <w:tcW w:w="2082" w:type="dxa"/>
          </w:tcPr>
          <w:p w14:paraId="3491C7A3" w14:textId="56F43C1B" w:rsidR="00B812B8" w:rsidRDefault="00B812B8" w:rsidP="00B60739">
            <w:pPr>
              <w:pStyle w:val="Prrafodelista"/>
              <w:ind w:left="0"/>
              <w:jc w:val="both"/>
              <w:rPr>
                <w:sz w:val="20"/>
                <w:szCs w:val="20"/>
                <w:lang w:val="en-US"/>
              </w:rPr>
            </w:pPr>
            <w:proofErr w:type="spellStart"/>
            <w:r>
              <w:rPr>
                <w:sz w:val="20"/>
                <w:szCs w:val="20"/>
                <w:lang w:val="en-US"/>
              </w:rPr>
              <w:t>Cultivo</w:t>
            </w:r>
            <w:proofErr w:type="spellEnd"/>
            <w:r>
              <w:rPr>
                <w:sz w:val="20"/>
                <w:szCs w:val="20"/>
                <w:lang w:val="en-US"/>
              </w:rPr>
              <w:t xml:space="preserve"> </w:t>
            </w:r>
            <w:proofErr w:type="spellStart"/>
            <w:r>
              <w:rPr>
                <w:sz w:val="20"/>
                <w:szCs w:val="20"/>
                <w:lang w:val="en-US"/>
              </w:rPr>
              <w:t>liofilizado</w:t>
            </w:r>
            <w:proofErr w:type="spellEnd"/>
            <w:r>
              <w:rPr>
                <w:sz w:val="20"/>
                <w:szCs w:val="20"/>
                <w:lang w:val="en-US"/>
              </w:rPr>
              <w:t xml:space="preserve"> B. </w:t>
            </w:r>
            <w:proofErr w:type="spellStart"/>
            <w:r>
              <w:rPr>
                <w:sz w:val="20"/>
                <w:szCs w:val="20"/>
                <w:lang w:val="en-US"/>
              </w:rPr>
              <w:t>animallis</w:t>
            </w:r>
            <w:proofErr w:type="spellEnd"/>
          </w:p>
        </w:tc>
        <w:tc>
          <w:tcPr>
            <w:tcW w:w="1559" w:type="dxa"/>
          </w:tcPr>
          <w:p w14:paraId="57A492F4" w14:textId="16EE69B0" w:rsidR="00B812B8" w:rsidRDefault="00B812B8" w:rsidP="00B60739">
            <w:pPr>
              <w:pStyle w:val="Prrafodelista"/>
              <w:ind w:left="0"/>
              <w:jc w:val="center"/>
              <w:rPr>
                <w:sz w:val="20"/>
                <w:szCs w:val="20"/>
                <w:lang w:val="en-US"/>
              </w:rPr>
            </w:pPr>
            <w:r>
              <w:rPr>
                <w:sz w:val="20"/>
                <w:szCs w:val="20"/>
                <w:lang w:val="en-US"/>
              </w:rPr>
              <w:t xml:space="preserve">2 </w:t>
            </w:r>
            <w:proofErr w:type="spellStart"/>
            <w:r>
              <w:rPr>
                <w:sz w:val="20"/>
                <w:szCs w:val="20"/>
                <w:lang w:val="en-US"/>
              </w:rPr>
              <w:t>sobres</w:t>
            </w:r>
            <w:proofErr w:type="spellEnd"/>
          </w:p>
        </w:tc>
        <w:tc>
          <w:tcPr>
            <w:tcW w:w="1276" w:type="dxa"/>
          </w:tcPr>
          <w:p w14:paraId="5FA67334" w14:textId="5417530E" w:rsidR="00B812B8" w:rsidRDefault="00B812B8" w:rsidP="00B60739">
            <w:pPr>
              <w:pStyle w:val="Prrafodelista"/>
              <w:ind w:left="0"/>
              <w:jc w:val="center"/>
              <w:rPr>
                <w:sz w:val="20"/>
                <w:szCs w:val="20"/>
                <w:lang w:val="en-US"/>
              </w:rPr>
            </w:pPr>
            <w:r>
              <w:rPr>
                <w:sz w:val="20"/>
                <w:szCs w:val="20"/>
                <w:lang w:val="en-US"/>
              </w:rPr>
              <w:t>150.00</w:t>
            </w:r>
          </w:p>
        </w:tc>
        <w:tc>
          <w:tcPr>
            <w:tcW w:w="1275" w:type="dxa"/>
          </w:tcPr>
          <w:p w14:paraId="0F9E868F" w14:textId="7D238884" w:rsidR="00B812B8" w:rsidRDefault="00B812B8" w:rsidP="00B60739">
            <w:pPr>
              <w:pStyle w:val="Prrafodelista"/>
              <w:ind w:left="0"/>
              <w:jc w:val="center"/>
              <w:rPr>
                <w:sz w:val="20"/>
                <w:szCs w:val="20"/>
                <w:lang w:val="en-US"/>
              </w:rPr>
            </w:pPr>
            <w:r>
              <w:rPr>
                <w:sz w:val="20"/>
                <w:szCs w:val="20"/>
                <w:lang w:val="en-US"/>
              </w:rPr>
              <w:t>300</w:t>
            </w:r>
          </w:p>
        </w:tc>
      </w:tr>
      <w:tr w:rsidR="00B812B8" w14:paraId="7859EBE6" w14:textId="77777777" w:rsidTr="00B60739">
        <w:tc>
          <w:tcPr>
            <w:tcW w:w="2082" w:type="dxa"/>
          </w:tcPr>
          <w:p w14:paraId="6CC84FE1" w14:textId="04C5FED1" w:rsidR="00B812B8" w:rsidRDefault="00B812B8" w:rsidP="00B60739">
            <w:pPr>
              <w:pStyle w:val="Prrafodelista"/>
              <w:ind w:left="0"/>
              <w:jc w:val="both"/>
              <w:rPr>
                <w:sz w:val="20"/>
                <w:szCs w:val="20"/>
                <w:lang w:val="en-US"/>
              </w:rPr>
            </w:pPr>
            <w:proofErr w:type="spellStart"/>
            <w:r>
              <w:rPr>
                <w:sz w:val="20"/>
                <w:szCs w:val="20"/>
                <w:lang w:val="en-US"/>
              </w:rPr>
              <w:t>Cultivo</w:t>
            </w:r>
            <w:proofErr w:type="spellEnd"/>
            <w:r>
              <w:rPr>
                <w:sz w:val="20"/>
                <w:szCs w:val="20"/>
                <w:lang w:val="en-US"/>
              </w:rPr>
              <w:t xml:space="preserve"> </w:t>
            </w:r>
            <w:proofErr w:type="spellStart"/>
            <w:r>
              <w:rPr>
                <w:sz w:val="20"/>
                <w:szCs w:val="20"/>
                <w:lang w:val="en-US"/>
              </w:rPr>
              <w:t>liofilizado</w:t>
            </w:r>
            <w:proofErr w:type="spellEnd"/>
            <w:r>
              <w:rPr>
                <w:sz w:val="20"/>
                <w:szCs w:val="20"/>
                <w:lang w:val="en-US"/>
              </w:rPr>
              <w:t xml:space="preserve"> S. Thermophilus</w:t>
            </w:r>
          </w:p>
        </w:tc>
        <w:tc>
          <w:tcPr>
            <w:tcW w:w="1559" w:type="dxa"/>
          </w:tcPr>
          <w:p w14:paraId="5BAD6DC9" w14:textId="60EB99F5" w:rsidR="00B812B8" w:rsidRDefault="00B812B8" w:rsidP="00B60739">
            <w:pPr>
              <w:pStyle w:val="Prrafodelista"/>
              <w:ind w:left="0"/>
              <w:jc w:val="center"/>
              <w:rPr>
                <w:sz w:val="20"/>
                <w:szCs w:val="20"/>
                <w:lang w:val="en-US"/>
              </w:rPr>
            </w:pPr>
            <w:r>
              <w:rPr>
                <w:sz w:val="20"/>
                <w:szCs w:val="20"/>
                <w:lang w:val="en-US"/>
              </w:rPr>
              <w:t xml:space="preserve">2 </w:t>
            </w:r>
            <w:proofErr w:type="spellStart"/>
            <w:r>
              <w:rPr>
                <w:sz w:val="20"/>
                <w:szCs w:val="20"/>
                <w:lang w:val="en-US"/>
              </w:rPr>
              <w:t>sobres</w:t>
            </w:r>
            <w:proofErr w:type="spellEnd"/>
          </w:p>
        </w:tc>
        <w:tc>
          <w:tcPr>
            <w:tcW w:w="1276" w:type="dxa"/>
          </w:tcPr>
          <w:p w14:paraId="2759AC63" w14:textId="5098BE68" w:rsidR="00B812B8" w:rsidRDefault="00FF505C" w:rsidP="00B60739">
            <w:pPr>
              <w:pStyle w:val="Prrafodelista"/>
              <w:ind w:left="0"/>
              <w:jc w:val="center"/>
              <w:rPr>
                <w:sz w:val="20"/>
                <w:szCs w:val="20"/>
                <w:lang w:val="en-US"/>
              </w:rPr>
            </w:pPr>
            <w:r>
              <w:rPr>
                <w:sz w:val="20"/>
                <w:szCs w:val="20"/>
                <w:lang w:val="en-US"/>
              </w:rPr>
              <w:t>100.00</w:t>
            </w:r>
          </w:p>
        </w:tc>
        <w:tc>
          <w:tcPr>
            <w:tcW w:w="1275" w:type="dxa"/>
          </w:tcPr>
          <w:p w14:paraId="363708D0" w14:textId="3E3580B4" w:rsidR="00B812B8" w:rsidRDefault="00FF505C" w:rsidP="00B60739">
            <w:pPr>
              <w:pStyle w:val="Prrafodelista"/>
              <w:ind w:left="0"/>
              <w:jc w:val="center"/>
              <w:rPr>
                <w:sz w:val="20"/>
                <w:szCs w:val="20"/>
                <w:lang w:val="en-US"/>
              </w:rPr>
            </w:pPr>
            <w:r>
              <w:rPr>
                <w:sz w:val="20"/>
                <w:szCs w:val="20"/>
                <w:lang w:val="en-US"/>
              </w:rPr>
              <w:t>200</w:t>
            </w:r>
          </w:p>
        </w:tc>
      </w:tr>
      <w:tr w:rsidR="00B60739" w14:paraId="76D4BF09" w14:textId="77777777" w:rsidTr="00B60739">
        <w:tc>
          <w:tcPr>
            <w:tcW w:w="2082" w:type="dxa"/>
          </w:tcPr>
          <w:p w14:paraId="543028D2" w14:textId="47FB7524" w:rsidR="00B60739" w:rsidRDefault="00B60739" w:rsidP="00B60739">
            <w:pPr>
              <w:pStyle w:val="Prrafodelista"/>
              <w:ind w:left="0"/>
              <w:jc w:val="both"/>
              <w:rPr>
                <w:sz w:val="20"/>
                <w:szCs w:val="20"/>
                <w:lang w:val="en-US"/>
              </w:rPr>
            </w:pPr>
            <w:r>
              <w:rPr>
                <w:sz w:val="20"/>
                <w:szCs w:val="20"/>
                <w:lang w:val="en-US"/>
              </w:rPr>
              <w:t>Agua de mesa</w:t>
            </w:r>
          </w:p>
        </w:tc>
        <w:tc>
          <w:tcPr>
            <w:tcW w:w="1559" w:type="dxa"/>
          </w:tcPr>
          <w:p w14:paraId="569AF507" w14:textId="66FDE85C" w:rsidR="00B60739" w:rsidRDefault="00FF505C" w:rsidP="00B60739">
            <w:pPr>
              <w:pStyle w:val="Prrafodelista"/>
              <w:ind w:left="0"/>
              <w:jc w:val="center"/>
              <w:rPr>
                <w:sz w:val="20"/>
                <w:szCs w:val="20"/>
                <w:lang w:val="en-US"/>
              </w:rPr>
            </w:pPr>
            <w:r>
              <w:rPr>
                <w:sz w:val="20"/>
                <w:szCs w:val="20"/>
                <w:lang w:val="en-US"/>
              </w:rPr>
              <w:t>100</w:t>
            </w:r>
            <w:r w:rsidR="00B60739">
              <w:rPr>
                <w:sz w:val="20"/>
                <w:szCs w:val="20"/>
                <w:lang w:val="en-US"/>
              </w:rPr>
              <w:t xml:space="preserve"> kg</w:t>
            </w:r>
          </w:p>
        </w:tc>
        <w:tc>
          <w:tcPr>
            <w:tcW w:w="1276" w:type="dxa"/>
          </w:tcPr>
          <w:p w14:paraId="11B6E73C" w14:textId="0B7912D3" w:rsidR="00B60739" w:rsidRDefault="00B60739" w:rsidP="00B60739">
            <w:pPr>
              <w:pStyle w:val="Prrafodelista"/>
              <w:ind w:left="0"/>
              <w:jc w:val="center"/>
              <w:rPr>
                <w:sz w:val="20"/>
                <w:szCs w:val="20"/>
                <w:lang w:val="en-US"/>
              </w:rPr>
            </w:pPr>
            <w:r>
              <w:rPr>
                <w:sz w:val="20"/>
                <w:szCs w:val="20"/>
                <w:lang w:val="en-US"/>
              </w:rPr>
              <w:t>1.</w:t>
            </w:r>
            <w:r w:rsidR="00FF505C">
              <w:rPr>
                <w:sz w:val="20"/>
                <w:szCs w:val="20"/>
                <w:lang w:val="en-US"/>
              </w:rPr>
              <w:t>5</w:t>
            </w:r>
            <w:r>
              <w:rPr>
                <w:sz w:val="20"/>
                <w:szCs w:val="20"/>
                <w:lang w:val="en-US"/>
              </w:rPr>
              <w:t>0</w:t>
            </w:r>
          </w:p>
        </w:tc>
        <w:tc>
          <w:tcPr>
            <w:tcW w:w="1275" w:type="dxa"/>
          </w:tcPr>
          <w:p w14:paraId="30D1AC89" w14:textId="298877F5" w:rsidR="00B60739" w:rsidRDefault="00FF505C" w:rsidP="00B60739">
            <w:pPr>
              <w:pStyle w:val="Prrafodelista"/>
              <w:ind w:left="0"/>
              <w:jc w:val="center"/>
              <w:rPr>
                <w:sz w:val="20"/>
                <w:szCs w:val="20"/>
                <w:lang w:val="en-US"/>
              </w:rPr>
            </w:pPr>
            <w:r>
              <w:rPr>
                <w:sz w:val="20"/>
                <w:szCs w:val="20"/>
                <w:lang w:val="en-US"/>
              </w:rPr>
              <w:t>150</w:t>
            </w:r>
          </w:p>
        </w:tc>
      </w:tr>
      <w:tr w:rsidR="00B60739" w14:paraId="12D76CC0" w14:textId="77777777" w:rsidTr="00B60739">
        <w:tc>
          <w:tcPr>
            <w:tcW w:w="2082" w:type="dxa"/>
          </w:tcPr>
          <w:p w14:paraId="5AB1B01B" w14:textId="634548A2" w:rsidR="00B60739" w:rsidRDefault="00B60739" w:rsidP="00B60739">
            <w:pPr>
              <w:pStyle w:val="Prrafodelista"/>
              <w:ind w:left="0"/>
              <w:jc w:val="both"/>
              <w:rPr>
                <w:sz w:val="20"/>
                <w:szCs w:val="20"/>
                <w:lang w:val="en-US"/>
              </w:rPr>
            </w:pPr>
            <w:proofErr w:type="spellStart"/>
            <w:r>
              <w:rPr>
                <w:sz w:val="20"/>
                <w:szCs w:val="20"/>
                <w:lang w:val="en-US"/>
              </w:rPr>
              <w:t>Azúcar</w:t>
            </w:r>
            <w:proofErr w:type="spellEnd"/>
            <w:r>
              <w:rPr>
                <w:sz w:val="20"/>
                <w:szCs w:val="20"/>
                <w:lang w:val="en-US"/>
              </w:rPr>
              <w:t xml:space="preserve"> </w:t>
            </w:r>
            <w:proofErr w:type="spellStart"/>
            <w:r>
              <w:rPr>
                <w:sz w:val="20"/>
                <w:szCs w:val="20"/>
                <w:lang w:val="en-US"/>
              </w:rPr>
              <w:t>blanco</w:t>
            </w:r>
            <w:proofErr w:type="spellEnd"/>
          </w:p>
        </w:tc>
        <w:tc>
          <w:tcPr>
            <w:tcW w:w="1559" w:type="dxa"/>
          </w:tcPr>
          <w:p w14:paraId="6DBDF51D" w14:textId="3ED3E7AB" w:rsidR="00B60739" w:rsidRPr="00934F8D" w:rsidRDefault="00B60739" w:rsidP="00B60739">
            <w:pPr>
              <w:pStyle w:val="Prrafodelista"/>
              <w:ind w:left="0"/>
              <w:jc w:val="center"/>
              <w:rPr>
                <w:sz w:val="20"/>
                <w:szCs w:val="20"/>
              </w:rPr>
            </w:pPr>
            <w:r>
              <w:rPr>
                <w:sz w:val="20"/>
                <w:szCs w:val="20"/>
              </w:rPr>
              <w:t>2</w:t>
            </w:r>
            <w:r w:rsidR="00FF505C">
              <w:rPr>
                <w:sz w:val="20"/>
                <w:szCs w:val="20"/>
              </w:rPr>
              <w:t>5</w:t>
            </w:r>
            <w:r w:rsidRPr="00934F8D">
              <w:rPr>
                <w:sz w:val="20"/>
                <w:szCs w:val="20"/>
              </w:rPr>
              <w:t xml:space="preserve"> kg</w:t>
            </w:r>
          </w:p>
        </w:tc>
        <w:tc>
          <w:tcPr>
            <w:tcW w:w="1276" w:type="dxa"/>
          </w:tcPr>
          <w:p w14:paraId="2B715CA9" w14:textId="21E971FB" w:rsidR="00B60739" w:rsidRPr="00934F8D" w:rsidRDefault="00FF505C" w:rsidP="00B60739">
            <w:pPr>
              <w:pStyle w:val="Prrafodelista"/>
              <w:ind w:left="0"/>
              <w:jc w:val="center"/>
              <w:rPr>
                <w:sz w:val="20"/>
                <w:szCs w:val="20"/>
              </w:rPr>
            </w:pPr>
            <w:r>
              <w:rPr>
                <w:sz w:val="20"/>
                <w:szCs w:val="20"/>
              </w:rPr>
              <w:t>3</w:t>
            </w:r>
            <w:r w:rsidR="00B60739" w:rsidRPr="00934F8D">
              <w:rPr>
                <w:sz w:val="20"/>
                <w:szCs w:val="20"/>
              </w:rPr>
              <w:t>.</w:t>
            </w:r>
            <w:r>
              <w:rPr>
                <w:sz w:val="20"/>
                <w:szCs w:val="20"/>
              </w:rPr>
              <w:t>60</w:t>
            </w:r>
          </w:p>
        </w:tc>
        <w:tc>
          <w:tcPr>
            <w:tcW w:w="1275" w:type="dxa"/>
          </w:tcPr>
          <w:p w14:paraId="36FC9470" w14:textId="632D7145" w:rsidR="00B60739" w:rsidRPr="00934F8D" w:rsidRDefault="00FF505C" w:rsidP="00B60739">
            <w:pPr>
              <w:pStyle w:val="Prrafodelista"/>
              <w:ind w:left="0"/>
              <w:jc w:val="center"/>
              <w:rPr>
                <w:sz w:val="20"/>
                <w:szCs w:val="20"/>
              </w:rPr>
            </w:pPr>
            <w:r>
              <w:rPr>
                <w:sz w:val="20"/>
                <w:szCs w:val="20"/>
              </w:rPr>
              <w:t>90</w:t>
            </w:r>
          </w:p>
        </w:tc>
      </w:tr>
      <w:tr w:rsidR="00B60739" w14:paraId="6DFAB538" w14:textId="77777777" w:rsidTr="00B60739">
        <w:tc>
          <w:tcPr>
            <w:tcW w:w="2082" w:type="dxa"/>
          </w:tcPr>
          <w:p w14:paraId="6D73AFFA" w14:textId="1A74D36B" w:rsidR="00B60739" w:rsidRPr="00934F8D" w:rsidRDefault="00B60739" w:rsidP="00B60739">
            <w:pPr>
              <w:pStyle w:val="Prrafodelista"/>
              <w:ind w:left="0"/>
              <w:jc w:val="both"/>
              <w:rPr>
                <w:sz w:val="20"/>
                <w:szCs w:val="20"/>
              </w:rPr>
            </w:pPr>
            <w:r>
              <w:rPr>
                <w:sz w:val="20"/>
                <w:szCs w:val="20"/>
              </w:rPr>
              <w:t>Envases plásticos</w:t>
            </w:r>
          </w:p>
        </w:tc>
        <w:tc>
          <w:tcPr>
            <w:tcW w:w="1559" w:type="dxa"/>
          </w:tcPr>
          <w:p w14:paraId="0A330CCC" w14:textId="2DB49911" w:rsidR="00B60739" w:rsidRPr="00934F8D" w:rsidRDefault="00FF505C" w:rsidP="00B60739">
            <w:pPr>
              <w:pStyle w:val="Prrafodelista"/>
              <w:ind w:left="0"/>
              <w:jc w:val="center"/>
              <w:rPr>
                <w:sz w:val="20"/>
                <w:szCs w:val="20"/>
              </w:rPr>
            </w:pPr>
            <w:r>
              <w:rPr>
                <w:sz w:val="20"/>
                <w:szCs w:val="20"/>
              </w:rPr>
              <w:t>300 unid</w:t>
            </w:r>
          </w:p>
        </w:tc>
        <w:tc>
          <w:tcPr>
            <w:tcW w:w="1276" w:type="dxa"/>
          </w:tcPr>
          <w:p w14:paraId="637EB511" w14:textId="761713AF" w:rsidR="00B60739" w:rsidRPr="00934F8D" w:rsidRDefault="00FF505C" w:rsidP="00B60739">
            <w:pPr>
              <w:pStyle w:val="Prrafodelista"/>
              <w:ind w:left="0"/>
              <w:jc w:val="center"/>
              <w:rPr>
                <w:sz w:val="20"/>
                <w:szCs w:val="20"/>
              </w:rPr>
            </w:pPr>
            <w:r>
              <w:rPr>
                <w:sz w:val="20"/>
                <w:szCs w:val="20"/>
              </w:rPr>
              <w:t>1.00</w:t>
            </w:r>
          </w:p>
        </w:tc>
        <w:tc>
          <w:tcPr>
            <w:tcW w:w="1275" w:type="dxa"/>
          </w:tcPr>
          <w:p w14:paraId="0EF5278B" w14:textId="7FFA465D" w:rsidR="00B60739" w:rsidRPr="00934F8D" w:rsidRDefault="00FF505C" w:rsidP="00B60739">
            <w:pPr>
              <w:pStyle w:val="Prrafodelista"/>
              <w:ind w:left="0"/>
              <w:jc w:val="center"/>
              <w:rPr>
                <w:sz w:val="20"/>
                <w:szCs w:val="20"/>
              </w:rPr>
            </w:pPr>
            <w:r>
              <w:rPr>
                <w:sz w:val="20"/>
                <w:szCs w:val="20"/>
              </w:rPr>
              <w:t>300</w:t>
            </w:r>
          </w:p>
        </w:tc>
      </w:tr>
      <w:tr w:rsidR="00B60739" w14:paraId="241C58B8" w14:textId="77777777" w:rsidTr="00B60739">
        <w:tc>
          <w:tcPr>
            <w:tcW w:w="2082" w:type="dxa"/>
          </w:tcPr>
          <w:p w14:paraId="46070840" w14:textId="5CF15AB7" w:rsidR="00B60739" w:rsidRPr="00934F8D" w:rsidRDefault="00B60739" w:rsidP="00B60739">
            <w:pPr>
              <w:pStyle w:val="Prrafodelista"/>
              <w:ind w:left="0"/>
              <w:jc w:val="both"/>
              <w:rPr>
                <w:sz w:val="20"/>
                <w:szCs w:val="20"/>
              </w:rPr>
            </w:pPr>
            <w:r>
              <w:rPr>
                <w:sz w:val="20"/>
                <w:szCs w:val="20"/>
              </w:rPr>
              <w:t>Alcohol</w:t>
            </w:r>
          </w:p>
        </w:tc>
        <w:tc>
          <w:tcPr>
            <w:tcW w:w="1559" w:type="dxa"/>
          </w:tcPr>
          <w:p w14:paraId="16D4501A" w14:textId="3F6A4EAA" w:rsidR="00B60739" w:rsidRPr="00934F8D" w:rsidRDefault="00B60739" w:rsidP="00B60739">
            <w:pPr>
              <w:pStyle w:val="Prrafodelista"/>
              <w:ind w:left="0"/>
              <w:jc w:val="center"/>
              <w:rPr>
                <w:sz w:val="20"/>
                <w:szCs w:val="20"/>
              </w:rPr>
            </w:pPr>
            <w:r>
              <w:rPr>
                <w:sz w:val="20"/>
                <w:szCs w:val="20"/>
              </w:rPr>
              <w:t>1</w:t>
            </w:r>
            <w:r w:rsidR="00FF505C">
              <w:rPr>
                <w:sz w:val="20"/>
                <w:szCs w:val="20"/>
              </w:rPr>
              <w:t>0</w:t>
            </w:r>
            <w:r>
              <w:rPr>
                <w:sz w:val="20"/>
                <w:szCs w:val="20"/>
              </w:rPr>
              <w:t xml:space="preserve"> kg</w:t>
            </w:r>
          </w:p>
        </w:tc>
        <w:tc>
          <w:tcPr>
            <w:tcW w:w="1276" w:type="dxa"/>
          </w:tcPr>
          <w:p w14:paraId="6A11A88B" w14:textId="2143DAB0" w:rsidR="00B60739" w:rsidRPr="00934F8D" w:rsidRDefault="00B812B8" w:rsidP="00B60739">
            <w:pPr>
              <w:pStyle w:val="Prrafodelista"/>
              <w:ind w:left="0"/>
              <w:jc w:val="center"/>
              <w:rPr>
                <w:sz w:val="20"/>
                <w:szCs w:val="20"/>
              </w:rPr>
            </w:pPr>
            <w:r>
              <w:rPr>
                <w:sz w:val="20"/>
                <w:szCs w:val="20"/>
              </w:rPr>
              <w:t>1</w:t>
            </w:r>
            <w:r w:rsidR="00FF505C">
              <w:rPr>
                <w:sz w:val="20"/>
                <w:szCs w:val="20"/>
              </w:rPr>
              <w:t>0</w:t>
            </w:r>
          </w:p>
        </w:tc>
        <w:tc>
          <w:tcPr>
            <w:tcW w:w="1275" w:type="dxa"/>
          </w:tcPr>
          <w:p w14:paraId="427BD80E" w14:textId="031194EB" w:rsidR="00B60739" w:rsidRPr="00934F8D" w:rsidRDefault="00FF505C" w:rsidP="00B60739">
            <w:pPr>
              <w:pStyle w:val="Prrafodelista"/>
              <w:ind w:left="0"/>
              <w:jc w:val="center"/>
              <w:rPr>
                <w:sz w:val="20"/>
                <w:szCs w:val="20"/>
              </w:rPr>
            </w:pPr>
            <w:r>
              <w:rPr>
                <w:sz w:val="20"/>
                <w:szCs w:val="20"/>
              </w:rPr>
              <w:t>100</w:t>
            </w:r>
          </w:p>
        </w:tc>
      </w:tr>
      <w:tr w:rsidR="00B60739" w14:paraId="27C24FEF" w14:textId="77777777" w:rsidTr="00B60739">
        <w:tc>
          <w:tcPr>
            <w:tcW w:w="2082" w:type="dxa"/>
          </w:tcPr>
          <w:p w14:paraId="6E845731" w14:textId="307B31EB" w:rsidR="00A348FD" w:rsidRPr="00934F8D" w:rsidRDefault="00B60739" w:rsidP="00B60739">
            <w:pPr>
              <w:pStyle w:val="Prrafodelista"/>
              <w:ind w:left="0"/>
              <w:jc w:val="both"/>
              <w:rPr>
                <w:sz w:val="20"/>
                <w:szCs w:val="20"/>
              </w:rPr>
            </w:pPr>
            <w:r>
              <w:rPr>
                <w:sz w:val="20"/>
                <w:szCs w:val="20"/>
              </w:rPr>
              <w:t>Aga</w:t>
            </w:r>
            <w:r w:rsidR="00A348FD">
              <w:rPr>
                <w:sz w:val="20"/>
                <w:szCs w:val="20"/>
              </w:rPr>
              <w:t>r MRS</w:t>
            </w:r>
          </w:p>
        </w:tc>
        <w:tc>
          <w:tcPr>
            <w:tcW w:w="1559" w:type="dxa"/>
          </w:tcPr>
          <w:p w14:paraId="6611F686" w14:textId="77777777" w:rsidR="00B60739" w:rsidRPr="00934F8D" w:rsidRDefault="00B60739" w:rsidP="00B60739">
            <w:pPr>
              <w:pStyle w:val="Prrafodelista"/>
              <w:ind w:left="0"/>
              <w:jc w:val="center"/>
              <w:rPr>
                <w:sz w:val="20"/>
                <w:szCs w:val="20"/>
              </w:rPr>
            </w:pPr>
            <w:r>
              <w:rPr>
                <w:sz w:val="20"/>
                <w:szCs w:val="20"/>
              </w:rPr>
              <w:t xml:space="preserve">1 </w:t>
            </w:r>
            <w:proofErr w:type="spellStart"/>
            <w:r>
              <w:rPr>
                <w:sz w:val="20"/>
                <w:szCs w:val="20"/>
              </w:rPr>
              <w:t>fco</w:t>
            </w:r>
            <w:proofErr w:type="spellEnd"/>
            <w:r>
              <w:rPr>
                <w:sz w:val="20"/>
                <w:szCs w:val="20"/>
              </w:rPr>
              <w:t xml:space="preserve"> =0.5 kg</w:t>
            </w:r>
          </w:p>
        </w:tc>
        <w:tc>
          <w:tcPr>
            <w:tcW w:w="1276" w:type="dxa"/>
          </w:tcPr>
          <w:p w14:paraId="5A2B591B" w14:textId="6800FA7C" w:rsidR="00B60739" w:rsidRPr="00934F8D" w:rsidRDefault="001F54BD" w:rsidP="00B60739">
            <w:pPr>
              <w:pStyle w:val="Prrafodelista"/>
              <w:ind w:left="0"/>
              <w:jc w:val="center"/>
              <w:rPr>
                <w:sz w:val="20"/>
                <w:szCs w:val="20"/>
              </w:rPr>
            </w:pPr>
            <w:r>
              <w:rPr>
                <w:sz w:val="20"/>
                <w:szCs w:val="20"/>
              </w:rPr>
              <w:t>350</w:t>
            </w:r>
          </w:p>
        </w:tc>
        <w:tc>
          <w:tcPr>
            <w:tcW w:w="1275" w:type="dxa"/>
          </w:tcPr>
          <w:p w14:paraId="4C064643" w14:textId="14962D4E" w:rsidR="00B60739" w:rsidRPr="00934F8D" w:rsidRDefault="001F54BD" w:rsidP="00B60739">
            <w:pPr>
              <w:pStyle w:val="Prrafodelista"/>
              <w:ind w:left="0"/>
              <w:jc w:val="center"/>
              <w:rPr>
                <w:sz w:val="20"/>
                <w:szCs w:val="20"/>
              </w:rPr>
            </w:pPr>
            <w:r>
              <w:rPr>
                <w:sz w:val="20"/>
                <w:szCs w:val="20"/>
              </w:rPr>
              <w:t>350</w:t>
            </w:r>
          </w:p>
        </w:tc>
      </w:tr>
      <w:tr w:rsidR="00654F19" w14:paraId="34EFF08E" w14:textId="77777777" w:rsidTr="00B60739">
        <w:tc>
          <w:tcPr>
            <w:tcW w:w="2082" w:type="dxa"/>
          </w:tcPr>
          <w:p w14:paraId="029BE3C3" w14:textId="49CDDDA1" w:rsidR="00654F19" w:rsidRDefault="00654F19" w:rsidP="00B60739">
            <w:pPr>
              <w:pStyle w:val="Prrafodelista"/>
              <w:ind w:left="0"/>
              <w:jc w:val="both"/>
              <w:rPr>
                <w:sz w:val="20"/>
                <w:szCs w:val="20"/>
              </w:rPr>
            </w:pPr>
            <w:r>
              <w:rPr>
                <w:sz w:val="20"/>
                <w:szCs w:val="20"/>
              </w:rPr>
              <w:t>Sales biliares</w:t>
            </w:r>
          </w:p>
        </w:tc>
        <w:tc>
          <w:tcPr>
            <w:tcW w:w="1559" w:type="dxa"/>
          </w:tcPr>
          <w:p w14:paraId="317D6ABC" w14:textId="2C939F14" w:rsidR="00654F19" w:rsidRDefault="001F54BD" w:rsidP="00B60739">
            <w:pPr>
              <w:pStyle w:val="Prrafodelista"/>
              <w:ind w:left="0"/>
              <w:jc w:val="center"/>
              <w:rPr>
                <w:sz w:val="20"/>
                <w:szCs w:val="20"/>
              </w:rPr>
            </w:pPr>
            <w:r>
              <w:rPr>
                <w:sz w:val="20"/>
                <w:szCs w:val="20"/>
              </w:rPr>
              <w:t>250 g</w:t>
            </w:r>
          </w:p>
        </w:tc>
        <w:tc>
          <w:tcPr>
            <w:tcW w:w="1276" w:type="dxa"/>
          </w:tcPr>
          <w:p w14:paraId="33747F4C" w14:textId="61C551C5" w:rsidR="00654F19" w:rsidRDefault="001F54BD" w:rsidP="00B60739">
            <w:pPr>
              <w:pStyle w:val="Prrafodelista"/>
              <w:ind w:left="0"/>
              <w:jc w:val="center"/>
              <w:rPr>
                <w:sz w:val="20"/>
                <w:szCs w:val="20"/>
              </w:rPr>
            </w:pPr>
            <w:r>
              <w:rPr>
                <w:sz w:val="20"/>
                <w:szCs w:val="20"/>
              </w:rPr>
              <w:t>850</w:t>
            </w:r>
          </w:p>
        </w:tc>
        <w:tc>
          <w:tcPr>
            <w:tcW w:w="1275" w:type="dxa"/>
          </w:tcPr>
          <w:p w14:paraId="17445EA7" w14:textId="041D9D01" w:rsidR="00654F19" w:rsidRDefault="001F54BD" w:rsidP="00B60739">
            <w:pPr>
              <w:pStyle w:val="Prrafodelista"/>
              <w:ind w:left="0"/>
              <w:jc w:val="center"/>
              <w:rPr>
                <w:sz w:val="20"/>
                <w:szCs w:val="20"/>
              </w:rPr>
            </w:pPr>
            <w:r>
              <w:rPr>
                <w:sz w:val="20"/>
                <w:szCs w:val="20"/>
              </w:rPr>
              <w:t>850</w:t>
            </w:r>
          </w:p>
        </w:tc>
      </w:tr>
      <w:tr w:rsidR="00654F19" w14:paraId="4E552070" w14:textId="77777777" w:rsidTr="00B60739">
        <w:tc>
          <w:tcPr>
            <w:tcW w:w="2082" w:type="dxa"/>
          </w:tcPr>
          <w:p w14:paraId="62125B11" w14:textId="404CF21D" w:rsidR="00654F19" w:rsidRDefault="00654F19" w:rsidP="00B60739">
            <w:pPr>
              <w:pStyle w:val="Prrafodelista"/>
              <w:ind w:left="0"/>
              <w:jc w:val="both"/>
              <w:rPr>
                <w:sz w:val="20"/>
                <w:szCs w:val="20"/>
              </w:rPr>
            </w:pPr>
            <w:r>
              <w:rPr>
                <w:sz w:val="20"/>
                <w:szCs w:val="20"/>
              </w:rPr>
              <w:t>Propionato de sodio</w:t>
            </w:r>
          </w:p>
        </w:tc>
        <w:tc>
          <w:tcPr>
            <w:tcW w:w="1559" w:type="dxa"/>
          </w:tcPr>
          <w:p w14:paraId="753C8B31" w14:textId="59584B5B" w:rsidR="00654F19" w:rsidRDefault="001F54BD" w:rsidP="00B60739">
            <w:pPr>
              <w:pStyle w:val="Prrafodelista"/>
              <w:ind w:left="0"/>
              <w:jc w:val="center"/>
              <w:rPr>
                <w:sz w:val="20"/>
                <w:szCs w:val="20"/>
              </w:rPr>
            </w:pPr>
            <w:r>
              <w:rPr>
                <w:sz w:val="20"/>
                <w:szCs w:val="20"/>
              </w:rPr>
              <w:t>100 g</w:t>
            </w:r>
          </w:p>
        </w:tc>
        <w:tc>
          <w:tcPr>
            <w:tcW w:w="1276" w:type="dxa"/>
          </w:tcPr>
          <w:p w14:paraId="2EB4C5D9" w14:textId="2BDA0462" w:rsidR="00654F19" w:rsidRDefault="001F54BD" w:rsidP="00B60739">
            <w:pPr>
              <w:pStyle w:val="Prrafodelista"/>
              <w:ind w:left="0"/>
              <w:jc w:val="center"/>
              <w:rPr>
                <w:sz w:val="20"/>
                <w:szCs w:val="20"/>
              </w:rPr>
            </w:pPr>
            <w:r>
              <w:rPr>
                <w:sz w:val="20"/>
                <w:szCs w:val="20"/>
              </w:rPr>
              <w:t>85</w:t>
            </w:r>
          </w:p>
        </w:tc>
        <w:tc>
          <w:tcPr>
            <w:tcW w:w="1275" w:type="dxa"/>
          </w:tcPr>
          <w:p w14:paraId="6816D0CC" w14:textId="6A142408" w:rsidR="00654F19" w:rsidRDefault="001F54BD" w:rsidP="00B60739">
            <w:pPr>
              <w:pStyle w:val="Prrafodelista"/>
              <w:ind w:left="0"/>
              <w:jc w:val="center"/>
              <w:rPr>
                <w:sz w:val="20"/>
                <w:szCs w:val="20"/>
              </w:rPr>
            </w:pPr>
            <w:r>
              <w:rPr>
                <w:sz w:val="20"/>
                <w:szCs w:val="20"/>
              </w:rPr>
              <w:t>85</w:t>
            </w:r>
          </w:p>
        </w:tc>
      </w:tr>
      <w:tr w:rsidR="00654F19" w14:paraId="66A8D5C2" w14:textId="77777777" w:rsidTr="00B60739">
        <w:tc>
          <w:tcPr>
            <w:tcW w:w="2082" w:type="dxa"/>
          </w:tcPr>
          <w:p w14:paraId="6721E0FA" w14:textId="0777073A" w:rsidR="00654F19" w:rsidRDefault="00654F19" w:rsidP="00B60739">
            <w:pPr>
              <w:pStyle w:val="Prrafodelista"/>
              <w:ind w:left="0"/>
              <w:jc w:val="both"/>
              <w:rPr>
                <w:sz w:val="20"/>
                <w:szCs w:val="20"/>
              </w:rPr>
            </w:pPr>
            <w:r>
              <w:rPr>
                <w:sz w:val="20"/>
                <w:szCs w:val="20"/>
              </w:rPr>
              <w:t>Cisteína</w:t>
            </w:r>
          </w:p>
        </w:tc>
        <w:tc>
          <w:tcPr>
            <w:tcW w:w="1559" w:type="dxa"/>
          </w:tcPr>
          <w:p w14:paraId="19C0C7E4" w14:textId="678496D4" w:rsidR="00654F19" w:rsidRDefault="001F54BD" w:rsidP="00B60739">
            <w:pPr>
              <w:pStyle w:val="Prrafodelista"/>
              <w:ind w:left="0"/>
              <w:jc w:val="center"/>
              <w:rPr>
                <w:sz w:val="20"/>
                <w:szCs w:val="20"/>
              </w:rPr>
            </w:pPr>
            <w:r>
              <w:rPr>
                <w:sz w:val="20"/>
                <w:szCs w:val="20"/>
              </w:rPr>
              <w:t>100 g</w:t>
            </w:r>
          </w:p>
        </w:tc>
        <w:tc>
          <w:tcPr>
            <w:tcW w:w="1276" w:type="dxa"/>
          </w:tcPr>
          <w:p w14:paraId="13C12CFA" w14:textId="5365A178" w:rsidR="00654F19" w:rsidRDefault="001F54BD" w:rsidP="00B60739">
            <w:pPr>
              <w:pStyle w:val="Prrafodelista"/>
              <w:ind w:left="0"/>
              <w:jc w:val="center"/>
              <w:rPr>
                <w:sz w:val="20"/>
                <w:szCs w:val="20"/>
              </w:rPr>
            </w:pPr>
            <w:r>
              <w:rPr>
                <w:sz w:val="20"/>
                <w:szCs w:val="20"/>
              </w:rPr>
              <w:t>226</w:t>
            </w:r>
          </w:p>
        </w:tc>
        <w:tc>
          <w:tcPr>
            <w:tcW w:w="1275" w:type="dxa"/>
          </w:tcPr>
          <w:p w14:paraId="74E740AB" w14:textId="1724082E" w:rsidR="00654F19" w:rsidRDefault="001F54BD" w:rsidP="00B60739">
            <w:pPr>
              <w:pStyle w:val="Prrafodelista"/>
              <w:ind w:left="0"/>
              <w:jc w:val="center"/>
              <w:rPr>
                <w:sz w:val="20"/>
                <w:szCs w:val="20"/>
              </w:rPr>
            </w:pPr>
            <w:r>
              <w:rPr>
                <w:sz w:val="20"/>
                <w:szCs w:val="20"/>
              </w:rPr>
              <w:t>226</w:t>
            </w:r>
          </w:p>
        </w:tc>
      </w:tr>
      <w:tr w:rsidR="00654F19" w14:paraId="76A518CC" w14:textId="77777777" w:rsidTr="00B60739">
        <w:tc>
          <w:tcPr>
            <w:tcW w:w="2082" w:type="dxa"/>
          </w:tcPr>
          <w:p w14:paraId="5167068A" w14:textId="0D3BA0AF" w:rsidR="00654F19" w:rsidRDefault="00654F19" w:rsidP="00B60739">
            <w:pPr>
              <w:pStyle w:val="Prrafodelista"/>
              <w:ind w:left="0"/>
              <w:jc w:val="both"/>
              <w:rPr>
                <w:sz w:val="20"/>
                <w:szCs w:val="20"/>
              </w:rPr>
            </w:pPr>
            <w:r>
              <w:rPr>
                <w:sz w:val="20"/>
                <w:szCs w:val="20"/>
              </w:rPr>
              <w:t>Cloruro de litio</w:t>
            </w:r>
          </w:p>
        </w:tc>
        <w:tc>
          <w:tcPr>
            <w:tcW w:w="1559" w:type="dxa"/>
          </w:tcPr>
          <w:p w14:paraId="7872C481" w14:textId="179F87B0" w:rsidR="00654F19" w:rsidRDefault="001F54BD" w:rsidP="00B60739">
            <w:pPr>
              <w:pStyle w:val="Prrafodelista"/>
              <w:ind w:left="0"/>
              <w:jc w:val="center"/>
              <w:rPr>
                <w:sz w:val="20"/>
                <w:szCs w:val="20"/>
              </w:rPr>
            </w:pPr>
            <w:r>
              <w:rPr>
                <w:sz w:val="20"/>
                <w:szCs w:val="20"/>
              </w:rPr>
              <w:t>100 g</w:t>
            </w:r>
          </w:p>
        </w:tc>
        <w:tc>
          <w:tcPr>
            <w:tcW w:w="1276" w:type="dxa"/>
          </w:tcPr>
          <w:p w14:paraId="65E98A0A" w14:textId="1A9E6EEB" w:rsidR="00654F19" w:rsidRDefault="001F54BD" w:rsidP="00B60739">
            <w:pPr>
              <w:pStyle w:val="Prrafodelista"/>
              <w:ind w:left="0"/>
              <w:jc w:val="center"/>
              <w:rPr>
                <w:sz w:val="20"/>
                <w:szCs w:val="20"/>
              </w:rPr>
            </w:pPr>
            <w:r>
              <w:rPr>
                <w:sz w:val="20"/>
                <w:szCs w:val="20"/>
              </w:rPr>
              <w:t>442</w:t>
            </w:r>
          </w:p>
        </w:tc>
        <w:tc>
          <w:tcPr>
            <w:tcW w:w="1275" w:type="dxa"/>
          </w:tcPr>
          <w:p w14:paraId="4B61812A" w14:textId="1FA8E948" w:rsidR="00654F19" w:rsidRDefault="001F54BD" w:rsidP="00B60739">
            <w:pPr>
              <w:pStyle w:val="Prrafodelista"/>
              <w:ind w:left="0"/>
              <w:jc w:val="center"/>
              <w:rPr>
                <w:sz w:val="20"/>
                <w:szCs w:val="20"/>
              </w:rPr>
            </w:pPr>
            <w:r>
              <w:rPr>
                <w:sz w:val="20"/>
                <w:szCs w:val="20"/>
              </w:rPr>
              <w:t>442</w:t>
            </w:r>
          </w:p>
        </w:tc>
      </w:tr>
      <w:tr w:rsidR="00A348FD" w14:paraId="4DA7913A" w14:textId="77777777" w:rsidTr="00B60739">
        <w:tc>
          <w:tcPr>
            <w:tcW w:w="2082" w:type="dxa"/>
          </w:tcPr>
          <w:p w14:paraId="5446A0FD" w14:textId="1C050EDF" w:rsidR="00A348FD" w:rsidRDefault="00A348FD" w:rsidP="00B60739">
            <w:pPr>
              <w:pStyle w:val="Prrafodelista"/>
              <w:ind w:left="0"/>
              <w:jc w:val="both"/>
              <w:rPr>
                <w:sz w:val="20"/>
                <w:szCs w:val="20"/>
              </w:rPr>
            </w:pPr>
            <w:r>
              <w:rPr>
                <w:sz w:val="20"/>
                <w:szCs w:val="20"/>
              </w:rPr>
              <w:t>Solución salina estéril</w:t>
            </w:r>
            <w:r w:rsidR="001F54BD">
              <w:rPr>
                <w:sz w:val="20"/>
                <w:szCs w:val="20"/>
              </w:rPr>
              <w:t xml:space="preserve"> </w:t>
            </w:r>
          </w:p>
        </w:tc>
        <w:tc>
          <w:tcPr>
            <w:tcW w:w="1559" w:type="dxa"/>
          </w:tcPr>
          <w:p w14:paraId="349AF0A3" w14:textId="0D94CD70" w:rsidR="00A348FD" w:rsidRDefault="001F54BD" w:rsidP="00B60739">
            <w:pPr>
              <w:pStyle w:val="Prrafodelista"/>
              <w:ind w:left="0"/>
              <w:jc w:val="center"/>
              <w:rPr>
                <w:sz w:val="20"/>
                <w:szCs w:val="20"/>
              </w:rPr>
            </w:pPr>
            <w:r>
              <w:rPr>
                <w:sz w:val="20"/>
                <w:szCs w:val="20"/>
              </w:rPr>
              <w:t>30 L</w:t>
            </w:r>
          </w:p>
        </w:tc>
        <w:tc>
          <w:tcPr>
            <w:tcW w:w="1276" w:type="dxa"/>
          </w:tcPr>
          <w:p w14:paraId="370E782E" w14:textId="4BC2A07D" w:rsidR="00A348FD" w:rsidRDefault="001F54BD" w:rsidP="00B60739">
            <w:pPr>
              <w:pStyle w:val="Prrafodelista"/>
              <w:ind w:left="0"/>
              <w:jc w:val="center"/>
              <w:rPr>
                <w:sz w:val="20"/>
                <w:szCs w:val="20"/>
              </w:rPr>
            </w:pPr>
            <w:r>
              <w:rPr>
                <w:sz w:val="20"/>
                <w:szCs w:val="20"/>
              </w:rPr>
              <w:t>10</w:t>
            </w:r>
          </w:p>
        </w:tc>
        <w:tc>
          <w:tcPr>
            <w:tcW w:w="1275" w:type="dxa"/>
          </w:tcPr>
          <w:p w14:paraId="412543D1" w14:textId="22BF329A" w:rsidR="00A348FD" w:rsidRDefault="001F54BD" w:rsidP="00B60739">
            <w:pPr>
              <w:pStyle w:val="Prrafodelista"/>
              <w:ind w:left="0"/>
              <w:jc w:val="center"/>
              <w:rPr>
                <w:sz w:val="20"/>
                <w:szCs w:val="20"/>
              </w:rPr>
            </w:pPr>
            <w:r>
              <w:rPr>
                <w:sz w:val="20"/>
                <w:szCs w:val="20"/>
              </w:rPr>
              <w:t>300</w:t>
            </w:r>
          </w:p>
        </w:tc>
      </w:tr>
      <w:tr w:rsidR="00A348FD" w14:paraId="39385374" w14:textId="77777777" w:rsidTr="00B60739">
        <w:tc>
          <w:tcPr>
            <w:tcW w:w="2082" w:type="dxa"/>
          </w:tcPr>
          <w:p w14:paraId="2CB0C1D7" w14:textId="0E94D9B2" w:rsidR="00A348FD" w:rsidRDefault="00654F19" w:rsidP="00B60739">
            <w:pPr>
              <w:pStyle w:val="Prrafodelista"/>
              <w:ind w:left="0"/>
              <w:jc w:val="both"/>
              <w:rPr>
                <w:sz w:val="20"/>
                <w:szCs w:val="20"/>
              </w:rPr>
            </w:pPr>
            <w:r>
              <w:rPr>
                <w:sz w:val="20"/>
                <w:szCs w:val="20"/>
              </w:rPr>
              <w:t>Lactosa para análisis</w:t>
            </w:r>
          </w:p>
        </w:tc>
        <w:tc>
          <w:tcPr>
            <w:tcW w:w="1559" w:type="dxa"/>
          </w:tcPr>
          <w:p w14:paraId="1409220F" w14:textId="0EBEF87D" w:rsidR="00A348FD" w:rsidRDefault="001F54BD" w:rsidP="00B60739">
            <w:pPr>
              <w:pStyle w:val="Prrafodelista"/>
              <w:ind w:left="0"/>
              <w:jc w:val="center"/>
              <w:rPr>
                <w:sz w:val="20"/>
                <w:szCs w:val="20"/>
              </w:rPr>
            </w:pPr>
            <w:r>
              <w:rPr>
                <w:sz w:val="20"/>
                <w:szCs w:val="20"/>
              </w:rPr>
              <w:t>250 g</w:t>
            </w:r>
          </w:p>
        </w:tc>
        <w:tc>
          <w:tcPr>
            <w:tcW w:w="1276" w:type="dxa"/>
          </w:tcPr>
          <w:p w14:paraId="3D6C61D5" w14:textId="4A475434" w:rsidR="00A348FD" w:rsidRDefault="001F54BD" w:rsidP="00B60739">
            <w:pPr>
              <w:pStyle w:val="Prrafodelista"/>
              <w:ind w:left="0"/>
              <w:jc w:val="center"/>
              <w:rPr>
                <w:sz w:val="20"/>
                <w:szCs w:val="20"/>
              </w:rPr>
            </w:pPr>
            <w:r>
              <w:rPr>
                <w:sz w:val="20"/>
                <w:szCs w:val="20"/>
              </w:rPr>
              <w:t>180</w:t>
            </w:r>
          </w:p>
        </w:tc>
        <w:tc>
          <w:tcPr>
            <w:tcW w:w="1275" w:type="dxa"/>
          </w:tcPr>
          <w:p w14:paraId="01F1EDB1" w14:textId="7B081A20" w:rsidR="00A348FD" w:rsidRDefault="001F54BD" w:rsidP="00B60739">
            <w:pPr>
              <w:pStyle w:val="Prrafodelista"/>
              <w:ind w:left="0"/>
              <w:jc w:val="center"/>
              <w:rPr>
                <w:sz w:val="20"/>
                <w:szCs w:val="20"/>
              </w:rPr>
            </w:pPr>
            <w:r>
              <w:rPr>
                <w:sz w:val="20"/>
                <w:szCs w:val="20"/>
              </w:rPr>
              <w:t>180</w:t>
            </w:r>
          </w:p>
        </w:tc>
      </w:tr>
      <w:tr w:rsidR="00B60739" w14:paraId="6DE3FA78" w14:textId="77777777" w:rsidTr="00B60739">
        <w:tc>
          <w:tcPr>
            <w:tcW w:w="2082" w:type="dxa"/>
          </w:tcPr>
          <w:p w14:paraId="64814443" w14:textId="7D933F0A" w:rsidR="00B60739" w:rsidRPr="00934F8D" w:rsidRDefault="00B60739" w:rsidP="00B60739">
            <w:pPr>
              <w:pStyle w:val="Prrafodelista"/>
              <w:ind w:left="0"/>
              <w:jc w:val="both"/>
              <w:rPr>
                <w:sz w:val="20"/>
                <w:szCs w:val="20"/>
              </w:rPr>
            </w:pPr>
            <w:r>
              <w:rPr>
                <w:sz w:val="20"/>
                <w:szCs w:val="20"/>
              </w:rPr>
              <w:t xml:space="preserve">Kit </w:t>
            </w:r>
            <w:proofErr w:type="spellStart"/>
            <w:r>
              <w:rPr>
                <w:sz w:val="20"/>
                <w:szCs w:val="20"/>
              </w:rPr>
              <w:t>enzimatico</w:t>
            </w:r>
            <w:proofErr w:type="spellEnd"/>
            <w:r>
              <w:rPr>
                <w:sz w:val="20"/>
                <w:szCs w:val="20"/>
              </w:rPr>
              <w:t xml:space="preserve"> fibra</w:t>
            </w:r>
          </w:p>
        </w:tc>
        <w:tc>
          <w:tcPr>
            <w:tcW w:w="1559" w:type="dxa"/>
          </w:tcPr>
          <w:p w14:paraId="4E24A045" w14:textId="054322C4" w:rsidR="00B60739" w:rsidRPr="00934F8D" w:rsidRDefault="00FF505C" w:rsidP="00B60739">
            <w:pPr>
              <w:pStyle w:val="Prrafodelista"/>
              <w:ind w:left="0"/>
              <w:jc w:val="center"/>
              <w:rPr>
                <w:sz w:val="20"/>
                <w:szCs w:val="20"/>
              </w:rPr>
            </w:pPr>
            <w:r>
              <w:rPr>
                <w:sz w:val="20"/>
                <w:szCs w:val="20"/>
              </w:rPr>
              <w:t>1 kit=100 pruebas</w:t>
            </w:r>
          </w:p>
        </w:tc>
        <w:tc>
          <w:tcPr>
            <w:tcW w:w="1276" w:type="dxa"/>
          </w:tcPr>
          <w:p w14:paraId="6E25606A" w14:textId="6885615E" w:rsidR="00B60739" w:rsidRPr="00934F8D" w:rsidRDefault="00FF505C" w:rsidP="00B60739">
            <w:pPr>
              <w:pStyle w:val="Prrafodelista"/>
              <w:ind w:left="0"/>
              <w:jc w:val="center"/>
              <w:rPr>
                <w:sz w:val="20"/>
                <w:szCs w:val="20"/>
              </w:rPr>
            </w:pPr>
            <w:r>
              <w:rPr>
                <w:sz w:val="20"/>
                <w:szCs w:val="20"/>
              </w:rPr>
              <w:t>3200</w:t>
            </w:r>
          </w:p>
        </w:tc>
        <w:tc>
          <w:tcPr>
            <w:tcW w:w="1275" w:type="dxa"/>
          </w:tcPr>
          <w:p w14:paraId="2AF0AB2F" w14:textId="5CE93F2C" w:rsidR="00B60739" w:rsidRPr="00934F8D" w:rsidRDefault="00FF505C" w:rsidP="00B60739">
            <w:pPr>
              <w:pStyle w:val="Prrafodelista"/>
              <w:ind w:left="0"/>
              <w:jc w:val="center"/>
              <w:rPr>
                <w:sz w:val="20"/>
                <w:szCs w:val="20"/>
              </w:rPr>
            </w:pPr>
            <w:r>
              <w:rPr>
                <w:sz w:val="20"/>
                <w:szCs w:val="20"/>
              </w:rPr>
              <w:t>3200</w:t>
            </w:r>
          </w:p>
        </w:tc>
      </w:tr>
      <w:tr w:rsidR="00B60739" w14:paraId="7D0A7E6C" w14:textId="77777777" w:rsidTr="00B60739">
        <w:tc>
          <w:tcPr>
            <w:tcW w:w="2082" w:type="dxa"/>
          </w:tcPr>
          <w:p w14:paraId="5E0CC9F9" w14:textId="1D345EB2" w:rsidR="00B60739" w:rsidRPr="00934F8D" w:rsidRDefault="00A348FD" w:rsidP="00B60739">
            <w:pPr>
              <w:pStyle w:val="Prrafodelista"/>
              <w:ind w:left="0"/>
              <w:jc w:val="both"/>
              <w:rPr>
                <w:sz w:val="20"/>
                <w:szCs w:val="20"/>
              </w:rPr>
            </w:pPr>
            <w:r>
              <w:rPr>
                <w:sz w:val="20"/>
                <w:szCs w:val="20"/>
              </w:rPr>
              <w:t xml:space="preserve">Ac. </w:t>
            </w:r>
            <w:proofErr w:type="spellStart"/>
            <w:r>
              <w:rPr>
                <w:sz w:val="20"/>
                <w:szCs w:val="20"/>
              </w:rPr>
              <w:t>Sulfurico</w:t>
            </w:r>
            <w:proofErr w:type="spellEnd"/>
            <w:r w:rsidR="001F54BD">
              <w:rPr>
                <w:sz w:val="20"/>
                <w:szCs w:val="20"/>
              </w:rPr>
              <w:t xml:space="preserve"> </w:t>
            </w:r>
            <w:proofErr w:type="spellStart"/>
            <w:r w:rsidR="001F54BD">
              <w:rPr>
                <w:sz w:val="20"/>
                <w:szCs w:val="20"/>
              </w:rPr>
              <w:t>p.a</w:t>
            </w:r>
            <w:proofErr w:type="spellEnd"/>
          </w:p>
        </w:tc>
        <w:tc>
          <w:tcPr>
            <w:tcW w:w="1559" w:type="dxa"/>
          </w:tcPr>
          <w:p w14:paraId="2BAD4361" w14:textId="61CA17EE" w:rsidR="00B60739" w:rsidRPr="00934F8D" w:rsidRDefault="001F54BD" w:rsidP="00B60739">
            <w:pPr>
              <w:pStyle w:val="Prrafodelista"/>
              <w:ind w:left="0"/>
              <w:jc w:val="center"/>
              <w:rPr>
                <w:sz w:val="20"/>
                <w:szCs w:val="20"/>
              </w:rPr>
            </w:pPr>
            <w:r>
              <w:rPr>
                <w:sz w:val="20"/>
                <w:szCs w:val="20"/>
              </w:rPr>
              <w:t>2 L</w:t>
            </w:r>
          </w:p>
        </w:tc>
        <w:tc>
          <w:tcPr>
            <w:tcW w:w="1276" w:type="dxa"/>
          </w:tcPr>
          <w:p w14:paraId="30FEA5A0" w14:textId="3FC3F5D5" w:rsidR="00B60739" w:rsidRPr="00934F8D" w:rsidRDefault="001F54BD" w:rsidP="00B60739">
            <w:pPr>
              <w:pStyle w:val="Prrafodelista"/>
              <w:ind w:left="0"/>
              <w:jc w:val="center"/>
              <w:rPr>
                <w:sz w:val="20"/>
                <w:szCs w:val="20"/>
              </w:rPr>
            </w:pPr>
            <w:r>
              <w:rPr>
                <w:sz w:val="20"/>
                <w:szCs w:val="20"/>
              </w:rPr>
              <w:t>100</w:t>
            </w:r>
          </w:p>
        </w:tc>
        <w:tc>
          <w:tcPr>
            <w:tcW w:w="1275" w:type="dxa"/>
          </w:tcPr>
          <w:p w14:paraId="3424A63F" w14:textId="62F9984B" w:rsidR="00B60739" w:rsidRPr="00934F8D" w:rsidRDefault="001F54BD" w:rsidP="00B60739">
            <w:pPr>
              <w:pStyle w:val="Prrafodelista"/>
              <w:ind w:left="0"/>
              <w:jc w:val="center"/>
              <w:rPr>
                <w:sz w:val="20"/>
                <w:szCs w:val="20"/>
              </w:rPr>
            </w:pPr>
            <w:r>
              <w:rPr>
                <w:sz w:val="20"/>
                <w:szCs w:val="20"/>
              </w:rPr>
              <w:t>200</w:t>
            </w:r>
          </w:p>
        </w:tc>
      </w:tr>
      <w:tr w:rsidR="00B60739" w14:paraId="325A59C5" w14:textId="77777777" w:rsidTr="00B60739">
        <w:tc>
          <w:tcPr>
            <w:tcW w:w="2082" w:type="dxa"/>
          </w:tcPr>
          <w:p w14:paraId="53C27390" w14:textId="7D022E2C" w:rsidR="00B60739" w:rsidRPr="00934F8D" w:rsidRDefault="00A348FD" w:rsidP="00B60739">
            <w:pPr>
              <w:pStyle w:val="Prrafodelista"/>
              <w:ind w:left="0"/>
              <w:jc w:val="both"/>
              <w:rPr>
                <w:sz w:val="20"/>
                <w:szCs w:val="20"/>
              </w:rPr>
            </w:pPr>
            <w:r>
              <w:rPr>
                <w:sz w:val="20"/>
                <w:szCs w:val="20"/>
              </w:rPr>
              <w:t>Hidróxido de sodio</w:t>
            </w:r>
            <w:r w:rsidR="001F54BD">
              <w:rPr>
                <w:sz w:val="20"/>
                <w:szCs w:val="20"/>
              </w:rPr>
              <w:t xml:space="preserve"> </w:t>
            </w:r>
            <w:proofErr w:type="spellStart"/>
            <w:r w:rsidR="001F54BD">
              <w:rPr>
                <w:sz w:val="20"/>
                <w:szCs w:val="20"/>
              </w:rPr>
              <w:t>p.a</w:t>
            </w:r>
            <w:proofErr w:type="spellEnd"/>
          </w:p>
        </w:tc>
        <w:tc>
          <w:tcPr>
            <w:tcW w:w="1559" w:type="dxa"/>
          </w:tcPr>
          <w:p w14:paraId="65D8458F" w14:textId="36FCC924" w:rsidR="00B60739" w:rsidRPr="00934F8D" w:rsidRDefault="001F54BD" w:rsidP="00B60739">
            <w:pPr>
              <w:pStyle w:val="Prrafodelista"/>
              <w:ind w:left="0"/>
              <w:jc w:val="center"/>
              <w:rPr>
                <w:sz w:val="20"/>
                <w:szCs w:val="20"/>
              </w:rPr>
            </w:pPr>
            <w:r>
              <w:rPr>
                <w:sz w:val="20"/>
                <w:szCs w:val="20"/>
              </w:rPr>
              <w:t>2 kg</w:t>
            </w:r>
          </w:p>
        </w:tc>
        <w:tc>
          <w:tcPr>
            <w:tcW w:w="1276" w:type="dxa"/>
          </w:tcPr>
          <w:p w14:paraId="34F16E85" w14:textId="68B2ADC0" w:rsidR="00B60739" w:rsidRPr="00934F8D" w:rsidRDefault="001F54BD" w:rsidP="00B60739">
            <w:pPr>
              <w:pStyle w:val="Prrafodelista"/>
              <w:ind w:left="0"/>
              <w:jc w:val="center"/>
              <w:rPr>
                <w:sz w:val="20"/>
                <w:szCs w:val="20"/>
              </w:rPr>
            </w:pPr>
            <w:r>
              <w:rPr>
                <w:sz w:val="20"/>
                <w:szCs w:val="20"/>
              </w:rPr>
              <w:t>90</w:t>
            </w:r>
          </w:p>
        </w:tc>
        <w:tc>
          <w:tcPr>
            <w:tcW w:w="1275" w:type="dxa"/>
          </w:tcPr>
          <w:p w14:paraId="2D29A98D" w14:textId="57732170" w:rsidR="00B60739" w:rsidRPr="00934F8D" w:rsidRDefault="001F54BD" w:rsidP="00B60739">
            <w:pPr>
              <w:pStyle w:val="Prrafodelista"/>
              <w:ind w:left="0"/>
              <w:jc w:val="center"/>
              <w:rPr>
                <w:sz w:val="20"/>
                <w:szCs w:val="20"/>
              </w:rPr>
            </w:pPr>
            <w:r>
              <w:rPr>
                <w:sz w:val="20"/>
                <w:szCs w:val="20"/>
              </w:rPr>
              <w:t>180</w:t>
            </w:r>
          </w:p>
        </w:tc>
      </w:tr>
      <w:tr w:rsidR="00B60739" w14:paraId="72E4AFAC" w14:textId="77777777" w:rsidTr="00B60739">
        <w:tc>
          <w:tcPr>
            <w:tcW w:w="2082" w:type="dxa"/>
          </w:tcPr>
          <w:p w14:paraId="4F32A259" w14:textId="019F0566" w:rsidR="00B60739" w:rsidRPr="00934F8D" w:rsidRDefault="00A348FD" w:rsidP="00B60739">
            <w:pPr>
              <w:pStyle w:val="Prrafodelista"/>
              <w:ind w:left="0"/>
              <w:jc w:val="both"/>
              <w:rPr>
                <w:sz w:val="20"/>
                <w:szCs w:val="20"/>
              </w:rPr>
            </w:pPr>
            <w:proofErr w:type="spellStart"/>
            <w:r>
              <w:rPr>
                <w:sz w:val="20"/>
                <w:szCs w:val="20"/>
              </w:rPr>
              <w:t>Eter</w:t>
            </w:r>
            <w:proofErr w:type="spellEnd"/>
            <w:r>
              <w:rPr>
                <w:sz w:val="20"/>
                <w:szCs w:val="20"/>
              </w:rPr>
              <w:t xml:space="preserve"> de petróleo</w:t>
            </w:r>
            <w:r w:rsidR="00B60739">
              <w:rPr>
                <w:sz w:val="20"/>
                <w:szCs w:val="20"/>
              </w:rPr>
              <w:t xml:space="preserve"> </w:t>
            </w:r>
            <w:proofErr w:type="spellStart"/>
            <w:r w:rsidR="001F54BD">
              <w:rPr>
                <w:sz w:val="20"/>
                <w:szCs w:val="20"/>
              </w:rPr>
              <w:t>p.a</w:t>
            </w:r>
            <w:proofErr w:type="spellEnd"/>
          </w:p>
        </w:tc>
        <w:tc>
          <w:tcPr>
            <w:tcW w:w="1559" w:type="dxa"/>
          </w:tcPr>
          <w:p w14:paraId="648B0A9E" w14:textId="5F79C4B4" w:rsidR="00B60739" w:rsidRPr="00934F8D" w:rsidRDefault="001F54BD" w:rsidP="00B60739">
            <w:pPr>
              <w:pStyle w:val="Prrafodelista"/>
              <w:ind w:left="0"/>
              <w:jc w:val="center"/>
              <w:rPr>
                <w:sz w:val="20"/>
                <w:szCs w:val="20"/>
              </w:rPr>
            </w:pPr>
            <w:r>
              <w:rPr>
                <w:sz w:val="20"/>
                <w:szCs w:val="20"/>
              </w:rPr>
              <w:t>2 L</w:t>
            </w:r>
          </w:p>
        </w:tc>
        <w:tc>
          <w:tcPr>
            <w:tcW w:w="1276" w:type="dxa"/>
          </w:tcPr>
          <w:p w14:paraId="45234AE1" w14:textId="1FBD72FF" w:rsidR="00B60739" w:rsidRPr="00934F8D" w:rsidRDefault="001F54BD" w:rsidP="00B60739">
            <w:pPr>
              <w:pStyle w:val="Prrafodelista"/>
              <w:ind w:left="0"/>
              <w:jc w:val="center"/>
              <w:rPr>
                <w:sz w:val="20"/>
                <w:szCs w:val="20"/>
              </w:rPr>
            </w:pPr>
            <w:r>
              <w:rPr>
                <w:sz w:val="20"/>
                <w:szCs w:val="20"/>
              </w:rPr>
              <w:t>160</w:t>
            </w:r>
          </w:p>
        </w:tc>
        <w:tc>
          <w:tcPr>
            <w:tcW w:w="1275" w:type="dxa"/>
          </w:tcPr>
          <w:p w14:paraId="75FC80C3" w14:textId="7C0F4666" w:rsidR="00B60739" w:rsidRPr="00934F8D" w:rsidRDefault="001F54BD" w:rsidP="00B60739">
            <w:pPr>
              <w:pStyle w:val="Prrafodelista"/>
              <w:ind w:left="0"/>
              <w:jc w:val="center"/>
              <w:rPr>
                <w:sz w:val="20"/>
                <w:szCs w:val="20"/>
              </w:rPr>
            </w:pPr>
            <w:r>
              <w:rPr>
                <w:sz w:val="20"/>
                <w:szCs w:val="20"/>
              </w:rPr>
              <w:t>320</w:t>
            </w:r>
          </w:p>
        </w:tc>
      </w:tr>
      <w:tr w:rsidR="00A348FD" w14:paraId="7FF1A301" w14:textId="77777777" w:rsidTr="00B60739">
        <w:tc>
          <w:tcPr>
            <w:tcW w:w="2082" w:type="dxa"/>
          </w:tcPr>
          <w:p w14:paraId="39849FE2" w14:textId="550A3826" w:rsidR="00A348FD" w:rsidRDefault="00A348FD" w:rsidP="00B60739">
            <w:pPr>
              <w:pStyle w:val="Prrafodelista"/>
              <w:ind w:left="0"/>
              <w:jc w:val="both"/>
              <w:rPr>
                <w:sz w:val="20"/>
                <w:szCs w:val="20"/>
              </w:rPr>
            </w:pPr>
            <w:r>
              <w:rPr>
                <w:sz w:val="20"/>
                <w:szCs w:val="20"/>
              </w:rPr>
              <w:t>Alcohol et</w:t>
            </w:r>
            <w:r w:rsidR="001F54BD">
              <w:rPr>
                <w:sz w:val="20"/>
                <w:szCs w:val="20"/>
              </w:rPr>
              <w:t>í</w:t>
            </w:r>
            <w:r>
              <w:rPr>
                <w:sz w:val="20"/>
                <w:szCs w:val="20"/>
              </w:rPr>
              <w:t>lico</w:t>
            </w:r>
            <w:r w:rsidR="001F54BD">
              <w:rPr>
                <w:sz w:val="20"/>
                <w:szCs w:val="20"/>
              </w:rPr>
              <w:t xml:space="preserve"> </w:t>
            </w:r>
            <w:proofErr w:type="spellStart"/>
            <w:r w:rsidR="001F54BD">
              <w:rPr>
                <w:sz w:val="20"/>
                <w:szCs w:val="20"/>
              </w:rPr>
              <w:t>p.a</w:t>
            </w:r>
            <w:proofErr w:type="spellEnd"/>
          </w:p>
        </w:tc>
        <w:tc>
          <w:tcPr>
            <w:tcW w:w="1559" w:type="dxa"/>
          </w:tcPr>
          <w:p w14:paraId="2FF6783F" w14:textId="2CAF42B3" w:rsidR="00A348FD" w:rsidRDefault="001F54BD" w:rsidP="00B60739">
            <w:pPr>
              <w:pStyle w:val="Prrafodelista"/>
              <w:ind w:left="0"/>
              <w:jc w:val="center"/>
              <w:rPr>
                <w:sz w:val="20"/>
                <w:szCs w:val="20"/>
              </w:rPr>
            </w:pPr>
            <w:r>
              <w:rPr>
                <w:sz w:val="20"/>
                <w:szCs w:val="20"/>
              </w:rPr>
              <w:t>2 L</w:t>
            </w:r>
          </w:p>
        </w:tc>
        <w:tc>
          <w:tcPr>
            <w:tcW w:w="1276" w:type="dxa"/>
          </w:tcPr>
          <w:p w14:paraId="1D6FC5E1" w14:textId="095C66F4" w:rsidR="00A348FD" w:rsidRDefault="001F54BD" w:rsidP="00B60739">
            <w:pPr>
              <w:pStyle w:val="Prrafodelista"/>
              <w:ind w:left="0"/>
              <w:jc w:val="center"/>
              <w:rPr>
                <w:sz w:val="20"/>
                <w:szCs w:val="20"/>
              </w:rPr>
            </w:pPr>
            <w:r>
              <w:rPr>
                <w:sz w:val="20"/>
                <w:szCs w:val="20"/>
              </w:rPr>
              <w:t>120</w:t>
            </w:r>
          </w:p>
        </w:tc>
        <w:tc>
          <w:tcPr>
            <w:tcW w:w="1275" w:type="dxa"/>
          </w:tcPr>
          <w:p w14:paraId="64071D08" w14:textId="3835164B" w:rsidR="00A348FD" w:rsidRDefault="001F54BD" w:rsidP="00B60739">
            <w:pPr>
              <w:pStyle w:val="Prrafodelista"/>
              <w:ind w:left="0"/>
              <w:jc w:val="center"/>
              <w:rPr>
                <w:sz w:val="20"/>
                <w:szCs w:val="20"/>
              </w:rPr>
            </w:pPr>
            <w:r>
              <w:rPr>
                <w:sz w:val="20"/>
                <w:szCs w:val="20"/>
              </w:rPr>
              <w:t>240</w:t>
            </w:r>
          </w:p>
        </w:tc>
      </w:tr>
      <w:tr w:rsidR="00A348FD" w14:paraId="471FBA2D" w14:textId="77777777" w:rsidTr="00B60739">
        <w:tc>
          <w:tcPr>
            <w:tcW w:w="2082" w:type="dxa"/>
          </w:tcPr>
          <w:p w14:paraId="48BF8B1A" w14:textId="6B9F7C84" w:rsidR="00A348FD" w:rsidRDefault="00A348FD" w:rsidP="00A348FD">
            <w:pPr>
              <w:pStyle w:val="Prrafodelista"/>
              <w:ind w:left="0"/>
              <w:jc w:val="both"/>
              <w:rPr>
                <w:sz w:val="20"/>
                <w:szCs w:val="20"/>
              </w:rPr>
            </w:pPr>
            <w:r>
              <w:rPr>
                <w:sz w:val="20"/>
                <w:szCs w:val="20"/>
              </w:rPr>
              <w:t>Acetona</w:t>
            </w:r>
            <w:r w:rsidR="001F54BD">
              <w:rPr>
                <w:sz w:val="20"/>
                <w:szCs w:val="20"/>
              </w:rPr>
              <w:t xml:space="preserve"> </w:t>
            </w:r>
            <w:proofErr w:type="spellStart"/>
            <w:r w:rsidR="001F54BD">
              <w:rPr>
                <w:sz w:val="20"/>
                <w:szCs w:val="20"/>
              </w:rPr>
              <w:t>p.a</w:t>
            </w:r>
            <w:proofErr w:type="spellEnd"/>
          </w:p>
        </w:tc>
        <w:tc>
          <w:tcPr>
            <w:tcW w:w="1559" w:type="dxa"/>
          </w:tcPr>
          <w:p w14:paraId="77483225" w14:textId="44863601" w:rsidR="00A348FD" w:rsidRDefault="001F54BD" w:rsidP="00B60739">
            <w:pPr>
              <w:pStyle w:val="Prrafodelista"/>
              <w:ind w:left="0"/>
              <w:jc w:val="center"/>
              <w:rPr>
                <w:sz w:val="20"/>
                <w:szCs w:val="20"/>
              </w:rPr>
            </w:pPr>
            <w:r>
              <w:rPr>
                <w:sz w:val="20"/>
                <w:szCs w:val="20"/>
              </w:rPr>
              <w:t>2 L</w:t>
            </w:r>
          </w:p>
        </w:tc>
        <w:tc>
          <w:tcPr>
            <w:tcW w:w="1276" w:type="dxa"/>
          </w:tcPr>
          <w:p w14:paraId="27B89D25" w14:textId="0BB28F8E" w:rsidR="00A348FD" w:rsidRDefault="001F54BD" w:rsidP="00B60739">
            <w:pPr>
              <w:pStyle w:val="Prrafodelista"/>
              <w:ind w:left="0"/>
              <w:jc w:val="center"/>
              <w:rPr>
                <w:sz w:val="20"/>
                <w:szCs w:val="20"/>
              </w:rPr>
            </w:pPr>
            <w:r>
              <w:rPr>
                <w:sz w:val="20"/>
                <w:szCs w:val="20"/>
              </w:rPr>
              <w:t>90</w:t>
            </w:r>
          </w:p>
        </w:tc>
        <w:tc>
          <w:tcPr>
            <w:tcW w:w="1275" w:type="dxa"/>
          </w:tcPr>
          <w:p w14:paraId="707156E6" w14:textId="62107848" w:rsidR="00A348FD" w:rsidRDefault="001F54BD" w:rsidP="00B60739">
            <w:pPr>
              <w:pStyle w:val="Prrafodelista"/>
              <w:ind w:left="0"/>
              <w:jc w:val="center"/>
              <w:rPr>
                <w:sz w:val="20"/>
                <w:szCs w:val="20"/>
              </w:rPr>
            </w:pPr>
            <w:r>
              <w:rPr>
                <w:sz w:val="20"/>
                <w:szCs w:val="20"/>
              </w:rPr>
              <w:t>180</w:t>
            </w:r>
          </w:p>
        </w:tc>
      </w:tr>
      <w:tr w:rsidR="00A348FD" w14:paraId="545B8225" w14:textId="77777777" w:rsidTr="00B60739">
        <w:tc>
          <w:tcPr>
            <w:tcW w:w="2082" w:type="dxa"/>
          </w:tcPr>
          <w:p w14:paraId="7485D8C6" w14:textId="7A376A0F" w:rsidR="00A348FD" w:rsidRDefault="00A348FD" w:rsidP="00A348FD">
            <w:pPr>
              <w:pStyle w:val="Prrafodelista"/>
              <w:ind w:left="0"/>
              <w:jc w:val="both"/>
              <w:rPr>
                <w:sz w:val="20"/>
                <w:szCs w:val="20"/>
              </w:rPr>
            </w:pPr>
            <w:r>
              <w:rPr>
                <w:sz w:val="20"/>
                <w:szCs w:val="20"/>
              </w:rPr>
              <w:t xml:space="preserve">Fosfato </w:t>
            </w:r>
            <w:proofErr w:type="spellStart"/>
            <w:r>
              <w:rPr>
                <w:sz w:val="20"/>
                <w:szCs w:val="20"/>
              </w:rPr>
              <w:t>sodico</w:t>
            </w:r>
            <w:proofErr w:type="spellEnd"/>
            <w:r>
              <w:rPr>
                <w:sz w:val="20"/>
                <w:szCs w:val="20"/>
              </w:rPr>
              <w:t xml:space="preserve"> </w:t>
            </w:r>
            <w:proofErr w:type="spellStart"/>
            <w:r>
              <w:rPr>
                <w:sz w:val="20"/>
                <w:szCs w:val="20"/>
              </w:rPr>
              <w:t>dibásico</w:t>
            </w:r>
            <w:proofErr w:type="spellEnd"/>
            <w:r>
              <w:rPr>
                <w:sz w:val="20"/>
                <w:szCs w:val="20"/>
              </w:rPr>
              <w:t xml:space="preserve"> anhidro</w:t>
            </w:r>
            <w:r w:rsidR="001F54BD">
              <w:rPr>
                <w:sz w:val="20"/>
                <w:szCs w:val="20"/>
              </w:rPr>
              <w:t xml:space="preserve"> </w:t>
            </w:r>
            <w:proofErr w:type="spellStart"/>
            <w:r w:rsidR="001F54BD">
              <w:rPr>
                <w:sz w:val="20"/>
                <w:szCs w:val="20"/>
              </w:rPr>
              <w:t>p.a</w:t>
            </w:r>
            <w:proofErr w:type="spellEnd"/>
          </w:p>
        </w:tc>
        <w:tc>
          <w:tcPr>
            <w:tcW w:w="1559" w:type="dxa"/>
          </w:tcPr>
          <w:p w14:paraId="4DDA0BC8" w14:textId="350C9DBF" w:rsidR="00A348FD" w:rsidRDefault="001F54BD" w:rsidP="00B60739">
            <w:pPr>
              <w:pStyle w:val="Prrafodelista"/>
              <w:ind w:left="0"/>
              <w:jc w:val="center"/>
              <w:rPr>
                <w:sz w:val="20"/>
                <w:szCs w:val="20"/>
              </w:rPr>
            </w:pPr>
            <w:r>
              <w:rPr>
                <w:sz w:val="20"/>
                <w:szCs w:val="20"/>
              </w:rPr>
              <w:t>500 g</w:t>
            </w:r>
          </w:p>
        </w:tc>
        <w:tc>
          <w:tcPr>
            <w:tcW w:w="1276" w:type="dxa"/>
          </w:tcPr>
          <w:p w14:paraId="4102C834" w14:textId="6489E6BE" w:rsidR="00A348FD" w:rsidRDefault="001F54BD" w:rsidP="00B60739">
            <w:pPr>
              <w:pStyle w:val="Prrafodelista"/>
              <w:ind w:left="0"/>
              <w:jc w:val="center"/>
              <w:rPr>
                <w:sz w:val="20"/>
                <w:szCs w:val="20"/>
              </w:rPr>
            </w:pPr>
            <w:r>
              <w:rPr>
                <w:sz w:val="20"/>
                <w:szCs w:val="20"/>
              </w:rPr>
              <w:t>238</w:t>
            </w:r>
          </w:p>
        </w:tc>
        <w:tc>
          <w:tcPr>
            <w:tcW w:w="1275" w:type="dxa"/>
          </w:tcPr>
          <w:p w14:paraId="22C756D9" w14:textId="2EF44DD3" w:rsidR="00A348FD" w:rsidRDefault="001F54BD" w:rsidP="00B60739">
            <w:pPr>
              <w:pStyle w:val="Prrafodelista"/>
              <w:ind w:left="0"/>
              <w:jc w:val="center"/>
              <w:rPr>
                <w:sz w:val="20"/>
                <w:szCs w:val="20"/>
              </w:rPr>
            </w:pPr>
            <w:r>
              <w:rPr>
                <w:sz w:val="20"/>
                <w:szCs w:val="20"/>
              </w:rPr>
              <w:t>238</w:t>
            </w:r>
          </w:p>
        </w:tc>
      </w:tr>
      <w:tr w:rsidR="00A348FD" w14:paraId="27132FE3" w14:textId="77777777" w:rsidTr="00B60739">
        <w:tc>
          <w:tcPr>
            <w:tcW w:w="2082" w:type="dxa"/>
          </w:tcPr>
          <w:p w14:paraId="65336373" w14:textId="3038061D" w:rsidR="00A348FD" w:rsidRDefault="00A348FD" w:rsidP="00A348FD">
            <w:pPr>
              <w:pStyle w:val="Prrafodelista"/>
              <w:ind w:left="0"/>
              <w:jc w:val="both"/>
              <w:rPr>
                <w:sz w:val="20"/>
                <w:szCs w:val="20"/>
              </w:rPr>
            </w:pPr>
            <w:r>
              <w:rPr>
                <w:sz w:val="20"/>
                <w:szCs w:val="20"/>
              </w:rPr>
              <w:t>Fosfato sódico monobásico anhidro</w:t>
            </w:r>
            <w:r w:rsidR="001F54BD">
              <w:rPr>
                <w:sz w:val="20"/>
                <w:szCs w:val="20"/>
              </w:rPr>
              <w:t xml:space="preserve"> </w:t>
            </w:r>
            <w:proofErr w:type="spellStart"/>
            <w:r w:rsidR="001F54BD">
              <w:rPr>
                <w:sz w:val="20"/>
                <w:szCs w:val="20"/>
              </w:rPr>
              <w:t>p.a</w:t>
            </w:r>
            <w:proofErr w:type="spellEnd"/>
          </w:p>
        </w:tc>
        <w:tc>
          <w:tcPr>
            <w:tcW w:w="1559" w:type="dxa"/>
          </w:tcPr>
          <w:p w14:paraId="7F7B2052" w14:textId="47EB9844" w:rsidR="00A348FD" w:rsidRDefault="001F54BD" w:rsidP="00B60739">
            <w:pPr>
              <w:pStyle w:val="Prrafodelista"/>
              <w:ind w:left="0"/>
              <w:jc w:val="center"/>
              <w:rPr>
                <w:sz w:val="20"/>
                <w:szCs w:val="20"/>
              </w:rPr>
            </w:pPr>
            <w:r>
              <w:rPr>
                <w:sz w:val="20"/>
                <w:szCs w:val="20"/>
              </w:rPr>
              <w:t>500 g</w:t>
            </w:r>
          </w:p>
        </w:tc>
        <w:tc>
          <w:tcPr>
            <w:tcW w:w="1276" w:type="dxa"/>
          </w:tcPr>
          <w:p w14:paraId="3193D90F" w14:textId="1E1662DF" w:rsidR="00A348FD" w:rsidRDefault="001F54BD" w:rsidP="00B60739">
            <w:pPr>
              <w:pStyle w:val="Prrafodelista"/>
              <w:ind w:left="0"/>
              <w:jc w:val="center"/>
              <w:rPr>
                <w:sz w:val="20"/>
                <w:szCs w:val="20"/>
              </w:rPr>
            </w:pPr>
            <w:r>
              <w:rPr>
                <w:sz w:val="20"/>
                <w:szCs w:val="20"/>
              </w:rPr>
              <w:t>178</w:t>
            </w:r>
          </w:p>
        </w:tc>
        <w:tc>
          <w:tcPr>
            <w:tcW w:w="1275" w:type="dxa"/>
          </w:tcPr>
          <w:p w14:paraId="0FFAE440" w14:textId="6DA03247" w:rsidR="00A348FD" w:rsidRDefault="001F54BD" w:rsidP="00B60739">
            <w:pPr>
              <w:pStyle w:val="Prrafodelista"/>
              <w:ind w:left="0"/>
              <w:jc w:val="center"/>
              <w:rPr>
                <w:sz w:val="20"/>
                <w:szCs w:val="20"/>
              </w:rPr>
            </w:pPr>
            <w:r>
              <w:rPr>
                <w:sz w:val="20"/>
                <w:szCs w:val="20"/>
              </w:rPr>
              <w:t>178</w:t>
            </w:r>
          </w:p>
        </w:tc>
      </w:tr>
      <w:tr w:rsidR="00A348FD" w14:paraId="58469D5A" w14:textId="77777777" w:rsidTr="00B60739">
        <w:tc>
          <w:tcPr>
            <w:tcW w:w="2082" w:type="dxa"/>
          </w:tcPr>
          <w:p w14:paraId="028967B1" w14:textId="6343D404" w:rsidR="00A348FD" w:rsidRDefault="00A348FD" w:rsidP="00A348FD">
            <w:pPr>
              <w:pStyle w:val="Prrafodelista"/>
              <w:ind w:left="0"/>
              <w:jc w:val="both"/>
              <w:rPr>
                <w:sz w:val="20"/>
                <w:szCs w:val="20"/>
              </w:rPr>
            </w:pPr>
            <w:proofErr w:type="spellStart"/>
            <w:r>
              <w:rPr>
                <w:sz w:val="20"/>
                <w:szCs w:val="20"/>
              </w:rPr>
              <w:t>Acido</w:t>
            </w:r>
            <w:proofErr w:type="spellEnd"/>
            <w:r>
              <w:rPr>
                <w:sz w:val="20"/>
                <w:szCs w:val="20"/>
              </w:rPr>
              <w:t xml:space="preserve"> clorhídrico</w:t>
            </w:r>
            <w:r w:rsidR="001F54BD">
              <w:rPr>
                <w:sz w:val="20"/>
                <w:szCs w:val="20"/>
              </w:rPr>
              <w:t xml:space="preserve"> </w:t>
            </w:r>
            <w:proofErr w:type="spellStart"/>
            <w:r w:rsidR="001F54BD">
              <w:rPr>
                <w:sz w:val="20"/>
                <w:szCs w:val="20"/>
              </w:rPr>
              <w:t>p.a</w:t>
            </w:r>
            <w:proofErr w:type="spellEnd"/>
          </w:p>
        </w:tc>
        <w:tc>
          <w:tcPr>
            <w:tcW w:w="1559" w:type="dxa"/>
          </w:tcPr>
          <w:p w14:paraId="6C5BB422" w14:textId="7EAAA462" w:rsidR="00A348FD" w:rsidRDefault="00723A9C" w:rsidP="00B60739">
            <w:pPr>
              <w:pStyle w:val="Prrafodelista"/>
              <w:ind w:left="0"/>
              <w:jc w:val="center"/>
              <w:rPr>
                <w:sz w:val="20"/>
                <w:szCs w:val="20"/>
              </w:rPr>
            </w:pPr>
            <w:r>
              <w:rPr>
                <w:sz w:val="20"/>
                <w:szCs w:val="20"/>
              </w:rPr>
              <w:t>2 L</w:t>
            </w:r>
          </w:p>
        </w:tc>
        <w:tc>
          <w:tcPr>
            <w:tcW w:w="1276" w:type="dxa"/>
          </w:tcPr>
          <w:p w14:paraId="151A7D75" w14:textId="3D7D18FD" w:rsidR="00A348FD" w:rsidRDefault="001F54BD" w:rsidP="00B60739">
            <w:pPr>
              <w:pStyle w:val="Prrafodelista"/>
              <w:ind w:left="0"/>
              <w:jc w:val="center"/>
              <w:rPr>
                <w:sz w:val="20"/>
                <w:szCs w:val="20"/>
              </w:rPr>
            </w:pPr>
            <w:r>
              <w:rPr>
                <w:sz w:val="20"/>
                <w:szCs w:val="20"/>
              </w:rPr>
              <w:t>119</w:t>
            </w:r>
          </w:p>
        </w:tc>
        <w:tc>
          <w:tcPr>
            <w:tcW w:w="1275" w:type="dxa"/>
          </w:tcPr>
          <w:p w14:paraId="344BBAB6" w14:textId="7DD310A8" w:rsidR="00A348FD" w:rsidRDefault="001F54BD" w:rsidP="00B60739">
            <w:pPr>
              <w:pStyle w:val="Prrafodelista"/>
              <w:ind w:left="0"/>
              <w:jc w:val="center"/>
              <w:rPr>
                <w:sz w:val="20"/>
                <w:szCs w:val="20"/>
              </w:rPr>
            </w:pPr>
            <w:r>
              <w:rPr>
                <w:sz w:val="20"/>
                <w:szCs w:val="20"/>
              </w:rPr>
              <w:t>238</w:t>
            </w:r>
          </w:p>
        </w:tc>
      </w:tr>
      <w:tr w:rsidR="00A348FD" w14:paraId="6CB27B20" w14:textId="77777777" w:rsidTr="00B60739">
        <w:tc>
          <w:tcPr>
            <w:tcW w:w="2082" w:type="dxa"/>
          </w:tcPr>
          <w:p w14:paraId="3831B9C8" w14:textId="52DE5CB5" w:rsidR="00A348FD" w:rsidRDefault="00A348FD" w:rsidP="00A348FD">
            <w:pPr>
              <w:pStyle w:val="Prrafodelista"/>
              <w:ind w:left="0"/>
              <w:jc w:val="both"/>
              <w:rPr>
                <w:sz w:val="20"/>
                <w:szCs w:val="20"/>
              </w:rPr>
            </w:pPr>
            <w:r>
              <w:rPr>
                <w:sz w:val="20"/>
                <w:szCs w:val="20"/>
              </w:rPr>
              <w:t>Agua destilada</w:t>
            </w:r>
          </w:p>
        </w:tc>
        <w:tc>
          <w:tcPr>
            <w:tcW w:w="1559" w:type="dxa"/>
          </w:tcPr>
          <w:p w14:paraId="66B10E29" w14:textId="3E1D4983" w:rsidR="00A348FD" w:rsidRDefault="00FF505C" w:rsidP="00B60739">
            <w:pPr>
              <w:pStyle w:val="Prrafodelista"/>
              <w:ind w:left="0"/>
              <w:jc w:val="center"/>
              <w:rPr>
                <w:sz w:val="20"/>
                <w:szCs w:val="20"/>
              </w:rPr>
            </w:pPr>
            <w:r>
              <w:rPr>
                <w:sz w:val="20"/>
                <w:szCs w:val="20"/>
              </w:rPr>
              <w:t>1</w:t>
            </w:r>
            <w:r w:rsidR="00A348FD">
              <w:rPr>
                <w:sz w:val="20"/>
                <w:szCs w:val="20"/>
              </w:rPr>
              <w:t>00 L</w:t>
            </w:r>
          </w:p>
        </w:tc>
        <w:tc>
          <w:tcPr>
            <w:tcW w:w="1276" w:type="dxa"/>
          </w:tcPr>
          <w:p w14:paraId="3179394D" w14:textId="09E3A8E6" w:rsidR="00A348FD" w:rsidRDefault="00A348FD" w:rsidP="00B60739">
            <w:pPr>
              <w:pStyle w:val="Prrafodelista"/>
              <w:ind w:left="0"/>
              <w:jc w:val="center"/>
              <w:rPr>
                <w:sz w:val="20"/>
                <w:szCs w:val="20"/>
              </w:rPr>
            </w:pPr>
            <w:r>
              <w:rPr>
                <w:sz w:val="20"/>
                <w:szCs w:val="20"/>
              </w:rPr>
              <w:t>1.50</w:t>
            </w:r>
          </w:p>
        </w:tc>
        <w:tc>
          <w:tcPr>
            <w:tcW w:w="1275" w:type="dxa"/>
          </w:tcPr>
          <w:p w14:paraId="129802DC" w14:textId="0F32DEBF" w:rsidR="00A348FD" w:rsidRDefault="00A348FD" w:rsidP="00B60739">
            <w:pPr>
              <w:pStyle w:val="Prrafodelista"/>
              <w:ind w:left="0"/>
              <w:jc w:val="center"/>
              <w:rPr>
                <w:sz w:val="20"/>
                <w:szCs w:val="20"/>
              </w:rPr>
            </w:pPr>
            <w:r>
              <w:rPr>
                <w:sz w:val="20"/>
                <w:szCs w:val="20"/>
              </w:rPr>
              <w:t>150</w:t>
            </w:r>
          </w:p>
        </w:tc>
      </w:tr>
    </w:tbl>
    <w:p w14:paraId="1F849432" w14:textId="77777777" w:rsidR="00B60739" w:rsidRPr="00934F8D" w:rsidRDefault="00B60739" w:rsidP="00B60739">
      <w:pPr>
        <w:pStyle w:val="Prrafodelista"/>
        <w:spacing w:after="0" w:line="240" w:lineRule="auto"/>
        <w:jc w:val="both"/>
        <w:rPr>
          <w:sz w:val="20"/>
          <w:szCs w:val="20"/>
        </w:rPr>
      </w:pPr>
    </w:p>
    <w:p w14:paraId="3C361436" w14:textId="77777777" w:rsidR="00B60739" w:rsidRPr="008F61A9" w:rsidRDefault="00B60739" w:rsidP="00B60739">
      <w:pPr>
        <w:spacing w:after="0" w:line="240" w:lineRule="auto"/>
        <w:rPr>
          <w:b/>
          <w:bCs/>
          <w:sz w:val="20"/>
          <w:szCs w:val="20"/>
        </w:rPr>
      </w:pPr>
      <w:r>
        <w:rPr>
          <w:b/>
          <w:bCs/>
          <w:sz w:val="20"/>
          <w:szCs w:val="20"/>
        </w:rPr>
        <w:t>Cuadro 2. Pasajes y viáticos</w:t>
      </w:r>
    </w:p>
    <w:p w14:paraId="01B2317D" w14:textId="77777777" w:rsidR="00B60739" w:rsidRPr="00934F8D" w:rsidRDefault="00B60739" w:rsidP="00B60739">
      <w:pPr>
        <w:pStyle w:val="Prrafodelista"/>
        <w:spacing w:after="0" w:line="240" w:lineRule="auto"/>
        <w:jc w:val="both"/>
        <w:rPr>
          <w:sz w:val="20"/>
          <w:szCs w:val="20"/>
        </w:rPr>
      </w:pPr>
    </w:p>
    <w:tbl>
      <w:tblPr>
        <w:tblStyle w:val="Tablaconcuadrcula"/>
        <w:tblW w:w="0" w:type="auto"/>
        <w:tblInd w:w="720" w:type="dxa"/>
        <w:tblLook w:val="04A0" w:firstRow="1" w:lastRow="0" w:firstColumn="1" w:lastColumn="0" w:noHBand="0" w:noVBand="1"/>
      </w:tblPr>
      <w:tblGrid>
        <w:gridCol w:w="2657"/>
        <w:gridCol w:w="1680"/>
        <w:gridCol w:w="1514"/>
        <w:gridCol w:w="1360"/>
      </w:tblGrid>
      <w:tr w:rsidR="00B60739" w:rsidRPr="008F61A9" w14:paraId="1A6480CA" w14:textId="77777777" w:rsidTr="00B60739">
        <w:tc>
          <w:tcPr>
            <w:tcW w:w="2657" w:type="dxa"/>
          </w:tcPr>
          <w:p w14:paraId="2C214208" w14:textId="77777777" w:rsidR="00B60739" w:rsidRPr="008F61A9" w:rsidRDefault="00B60739" w:rsidP="00B60739">
            <w:pPr>
              <w:pStyle w:val="Prrafodelista"/>
              <w:rPr>
                <w:b/>
                <w:sz w:val="20"/>
                <w:szCs w:val="20"/>
                <w:lang w:val="es-ES"/>
              </w:rPr>
            </w:pPr>
            <w:r w:rsidRPr="008F61A9">
              <w:rPr>
                <w:b/>
                <w:sz w:val="20"/>
                <w:szCs w:val="20"/>
                <w:lang w:val="es-ES"/>
              </w:rPr>
              <w:t>Descripción</w:t>
            </w:r>
          </w:p>
        </w:tc>
        <w:tc>
          <w:tcPr>
            <w:tcW w:w="1680" w:type="dxa"/>
          </w:tcPr>
          <w:p w14:paraId="12EEFA8A" w14:textId="77777777" w:rsidR="00B60739" w:rsidRPr="009B6F80" w:rsidRDefault="00B60739" w:rsidP="00B60739">
            <w:pPr>
              <w:jc w:val="center"/>
              <w:rPr>
                <w:b/>
                <w:sz w:val="20"/>
                <w:szCs w:val="20"/>
                <w:lang w:val="es-ES"/>
              </w:rPr>
            </w:pPr>
            <w:r w:rsidRPr="009B6F80">
              <w:rPr>
                <w:b/>
                <w:sz w:val="20"/>
                <w:szCs w:val="20"/>
                <w:lang w:val="es-ES"/>
              </w:rPr>
              <w:t>Cantidad</w:t>
            </w:r>
          </w:p>
        </w:tc>
        <w:tc>
          <w:tcPr>
            <w:tcW w:w="1514" w:type="dxa"/>
          </w:tcPr>
          <w:p w14:paraId="750E2B24" w14:textId="77777777" w:rsidR="00B60739" w:rsidRPr="008F61A9" w:rsidRDefault="00B60739" w:rsidP="00B60739">
            <w:pPr>
              <w:pStyle w:val="Prrafodelista"/>
              <w:ind w:left="46"/>
              <w:jc w:val="center"/>
              <w:rPr>
                <w:b/>
                <w:sz w:val="20"/>
                <w:szCs w:val="20"/>
                <w:lang w:val="es-ES"/>
              </w:rPr>
            </w:pPr>
            <w:r>
              <w:rPr>
                <w:b/>
                <w:sz w:val="20"/>
                <w:szCs w:val="20"/>
                <w:lang w:val="es-ES"/>
              </w:rPr>
              <w:t>Precio por viaje</w:t>
            </w:r>
            <w:r w:rsidRPr="008F61A9">
              <w:rPr>
                <w:b/>
                <w:sz w:val="20"/>
                <w:szCs w:val="20"/>
                <w:lang w:val="es-ES"/>
              </w:rPr>
              <w:t xml:space="preserve"> (S/.)</w:t>
            </w:r>
          </w:p>
        </w:tc>
        <w:tc>
          <w:tcPr>
            <w:tcW w:w="1360" w:type="dxa"/>
          </w:tcPr>
          <w:p w14:paraId="3B99E7F5" w14:textId="77777777" w:rsidR="00B60739" w:rsidRPr="009B6F80" w:rsidRDefault="00B60739" w:rsidP="00B60739">
            <w:pPr>
              <w:jc w:val="center"/>
              <w:rPr>
                <w:b/>
                <w:sz w:val="20"/>
                <w:szCs w:val="20"/>
                <w:lang w:val="es-ES"/>
              </w:rPr>
            </w:pPr>
            <w:r w:rsidRPr="009B6F80">
              <w:rPr>
                <w:b/>
                <w:sz w:val="20"/>
                <w:szCs w:val="20"/>
                <w:lang w:val="es-ES"/>
              </w:rPr>
              <w:t>Total (S/.)</w:t>
            </w:r>
          </w:p>
        </w:tc>
      </w:tr>
      <w:tr w:rsidR="00B60739" w:rsidRPr="008F61A9" w14:paraId="46827BCC" w14:textId="77777777" w:rsidTr="00B60739">
        <w:tc>
          <w:tcPr>
            <w:tcW w:w="2657" w:type="dxa"/>
          </w:tcPr>
          <w:p w14:paraId="1CAD969C" w14:textId="53743EC2" w:rsidR="00B60739" w:rsidRPr="00771B6C" w:rsidRDefault="00B60739" w:rsidP="00B60739">
            <w:pPr>
              <w:rPr>
                <w:sz w:val="20"/>
                <w:szCs w:val="20"/>
                <w:lang w:val="es-ES"/>
              </w:rPr>
            </w:pPr>
            <w:r>
              <w:rPr>
                <w:sz w:val="20"/>
                <w:szCs w:val="20"/>
                <w:lang w:val="es-ES"/>
              </w:rPr>
              <w:t>Traslado</w:t>
            </w:r>
            <w:r w:rsidRPr="00771B6C">
              <w:rPr>
                <w:sz w:val="20"/>
                <w:szCs w:val="20"/>
                <w:lang w:val="es-ES"/>
              </w:rPr>
              <w:t xml:space="preserve"> </w:t>
            </w:r>
            <w:r w:rsidR="00A348FD">
              <w:rPr>
                <w:sz w:val="20"/>
                <w:szCs w:val="20"/>
                <w:lang w:val="es-ES"/>
              </w:rPr>
              <w:t>de compra de materiales</w:t>
            </w:r>
          </w:p>
        </w:tc>
        <w:tc>
          <w:tcPr>
            <w:tcW w:w="1680" w:type="dxa"/>
          </w:tcPr>
          <w:p w14:paraId="4A778E40" w14:textId="768DC2E3" w:rsidR="00B60739" w:rsidRPr="00F57F8C" w:rsidRDefault="00FF505C" w:rsidP="00B60739">
            <w:pPr>
              <w:jc w:val="center"/>
              <w:rPr>
                <w:sz w:val="20"/>
                <w:szCs w:val="20"/>
                <w:lang w:val="es-ES"/>
              </w:rPr>
            </w:pPr>
            <w:r>
              <w:rPr>
                <w:sz w:val="20"/>
                <w:szCs w:val="20"/>
                <w:lang w:val="es-ES"/>
              </w:rPr>
              <w:t>5</w:t>
            </w:r>
            <w:r w:rsidR="00B60739" w:rsidRPr="00F57F8C">
              <w:rPr>
                <w:sz w:val="20"/>
                <w:szCs w:val="20"/>
                <w:lang w:val="es-ES"/>
              </w:rPr>
              <w:t xml:space="preserve">0 </w:t>
            </w:r>
            <w:r>
              <w:rPr>
                <w:sz w:val="20"/>
                <w:szCs w:val="20"/>
                <w:lang w:val="es-ES"/>
              </w:rPr>
              <w:t>viajes</w:t>
            </w:r>
          </w:p>
        </w:tc>
        <w:tc>
          <w:tcPr>
            <w:tcW w:w="1514" w:type="dxa"/>
          </w:tcPr>
          <w:p w14:paraId="67991433" w14:textId="74D60CD6" w:rsidR="00B60739" w:rsidRPr="00F57F8C" w:rsidRDefault="00FF505C" w:rsidP="00B60739">
            <w:pPr>
              <w:jc w:val="center"/>
              <w:rPr>
                <w:sz w:val="20"/>
                <w:szCs w:val="20"/>
                <w:lang w:val="es-ES"/>
              </w:rPr>
            </w:pPr>
            <w:r>
              <w:rPr>
                <w:sz w:val="20"/>
                <w:szCs w:val="20"/>
                <w:lang w:val="es-ES"/>
              </w:rPr>
              <w:t>10</w:t>
            </w:r>
          </w:p>
        </w:tc>
        <w:tc>
          <w:tcPr>
            <w:tcW w:w="1360" w:type="dxa"/>
          </w:tcPr>
          <w:p w14:paraId="76A8D864" w14:textId="54D1512B" w:rsidR="00B60739" w:rsidRPr="00F57F8C" w:rsidRDefault="00FF505C" w:rsidP="00B60739">
            <w:pPr>
              <w:jc w:val="center"/>
              <w:rPr>
                <w:sz w:val="20"/>
                <w:szCs w:val="20"/>
                <w:lang w:val="en-US"/>
              </w:rPr>
            </w:pPr>
            <w:r>
              <w:rPr>
                <w:sz w:val="20"/>
                <w:szCs w:val="20"/>
                <w:lang w:val="en-US"/>
              </w:rPr>
              <w:t>50</w:t>
            </w:r>
            <w:r w:rsidR="00B60739" w:rsidRPr="00F57F8C">
              <w:rPr>
                <w:sz w:val="20"/>
                <w:szCs w:val="20"/>
                <w:lang w:val="en-US"/>
              </w:rPr>
              <w:t>0</w:t>
            </w:r>
          </w:p>
        </w:tc>
      </w:tr>
    </w:tbl>
    <w:p w14:paraId="3E3868B3" w14:textId="77777777" w:rsidR="00B60739" w:rsidRDefault="00B60739" w:rsidP="00B60739">
      <w:pPr>
        <w:pStyle w:val="Prrafodelista"/>
        <w:spacing w:after="0" w:line="240" w:lineRule="auto"/>
        <w:jc w:val="both"/>
        <w:rPr>
          <w:sz w:val="20"/>
          <w:szCs w:val="20"/>
          <w:lang w:val="en-US"/>
        </w:rPr>
      </w:pPr>
    </w:p>
    <w:p w14:paraId="151568E1" w14:textId="77777777" w:rsidR="00B60739" w:rsidRPr="00DC255A" w:rsidRDefault="00B60739" w:rsidP="00B60739">
      <w:pPr>
        <w:jc w:val="both"/>
        <w:rPr>
          <w:b/>
          <w:bCs/>
          <w:sz w:val="20"/>
          <w:szCs w:val="20"/>
        </w:rPr>
      </w:pPr>
      <w:r>
        <w:rPr>
          <w:b/>
          <w:bCs/>
          <w:sz w:val="20"/>
          <w:szCs w:val="20"/>
        </w:rPr>
        <w:t>Cuadro 3. Equipos y bienes duraderos</w:t>
      </w:r>
    </w:p>
    <w:p w14:paraId="71654F02" w14:textId="77777777" w:rsidR="00B60739" w:rsidRPr="00DC255A" w:rsidRDefault="00B60739" w:rsidP="00B60739">
      <w:pPr>
        <w:pStyle w:val="Prrafodelista"/>
        <w:rPr>
          <w:sz w:val="20"/>
          <w:szCs w:val="20"/>
        </w:rPr>
      </w:pPr>
    </w:p>
    <w:tbl>
      <w:tblPr>
        <w:tblStyle w:val="Tablaconcuadrcula"/>
        <w:tblW w:w="0" w:type="auto"/>
        <w:tblInd w:w="720" w:type="dxa"/>
        <w:tblLook w:val="04A0" w:firstRow="1" w:lastRow="0" w:firstColumn="1" w:lastColumn="0" w:noHBand="0" w:noVBand="1"/>
      </w:tblPr>
      <w:tblGrid>
        <w:gridCol w:w="2657"/>
        <w:gridCol w:w="1680"/>
        <w:gridCol w:w="1514"/>
        <w:gridCol w:w="1360"/>
      </w:tblGrid>
      <w:tr w:rsidR="00B60739" w:rsidRPr="00DC255A" w14:paraId="5F8A096A" w14:textId="77777777" w:rsidTr="00B60739">
        <w:tc>
          <w:tcPr>
            <w:tcW w:w="2657" w:type="dxa"/>
          </w:tcPr>
          <w:p w14:paraId="569506AC" w14:textId="77777777" w:rsidR="00B60739" w:rsidRPr="00DC255A" w:rsidRDefault="00B60739" w:rsidP="00B60739">
            <w:pPr>
              <w:pStyle w:val="Prrafodelista"/>
              <w:jc w:val="center"/>
              <w:rPr>
                <w:b/>
                <w:sz w:val="20"/>
                <w:szCs w:val="20"/>
                <w:lang w:val="es-ES"/>
              </w:rPr>
            </w:pPr>
            <w:bookmarkStart w:id="6" w:name="_Hlk42281550"/>
            <w:r w:rsidRPr="00DC255A">
              <w:rPr>
                <w:b/>
                <w:sz w:val="20"/>
                <w:szCs w:val="20"/>
                <w:lang w:val="es-ES"/>
              </w:rPr>
              <w:t>Descripción</w:t>
            </w:r>
          </w:p>
        </w:tc>
        <w:tc>
          <w:tcPr>
            <w:tcW w:w="1680" w:type="dxa"/>
          </w:tcPr>
          <w:p w14:paraId="2E2DD392" w14:textId="77777777" w:rsidR="00B60739" w:rsidRPr="00616FF7" w:rsidRDefault="00B60739" w:rsidP="00B60739">
            <w:pPr>
              <w:jc w:val="center"/>
              <w:rPr>
                <w:b/>
                <w:sz w:val="20"/>
                <w:szCs w:val="20"/>
                <w:lang w:val="es-ES"/>
              </w:rPr>
            </w:pPr>
            <w:r w:rsidRPr="00616FF7">
              <w:rPr>
                <w:b/>
                <w:sz w:val="20"/>
                <w:szCs w:val="20"/>
                <w:lang w:val="es-ES"/>
              </w:rPr>
              <w:t>Cantidad</w:t>
            </w:r>
          </w:p>
        </w:tc>
        <w:tc>
          <w:tcPr>
            <w:tcW w:w="1514" w:type="dxa"/>
          </w:tcPr>
          <w:p w14:paraId="2F1A4EC6" w14:textId="1C76AFB0" w:rsidR="00B60739" w:rsidRPr="00616FF7" w:rsidRDefault="00B60739" w:rsidP="00B60739">
            <w:pPr>
              <w:jc w:val="center"/>
              <w:rPr>
                <w:b/>
                <w:sz w:val="20"/>
                <w:szCs w:val="20"/>
                <w:lang w:val="es-ES"/>
              </w:rPr>
            </w:pPr>
            <w:r w:rsidRPr="00616FF7">
              <w:rPr>
                <w:b/>
                <w:sz w:val="20"/>
                <w:szCs w:val="20"/>
                <w:lang w:val="es-ES"/>
              </w:rPr>
              <w:t>Precio</w:t>
            </w:r>
            <w:r w:rsidR="00AA2BF9">
              <w:rPr>
                <w:b/>
                <w:sz w:val="20"/>
                <w:szCs w:val="20"/>
                <w:lang w:val="es-ES"/>
              </w:rPr>
              <w:t xml:space="preserve"> unitario</w:t>
            </w:r>
            <w:r w:rsidRPr="00616FF7">
              <w:rPr>
                <w:b/>
                <w:sz w:val="20"/>
                <w:szCs w:val="20"/>
                <w:lang w:val="es-ES"/>
              </w:rPr>
              <w:t xml:space="preserve"> (S/.)</w:t>
            </w:r>
          </w:p>
        </w:tc>
        <w:tc>
          <w:tcPr>
            <w:tcW w:w="1360" w:type="dxa"/>
          </w:tcPr>
          <w:p w14:paraId="1F4CC764" w14:textId="77777777" w:rsidR="00B60739" w:rsidRPr="00616FF7" w:rsidRDefault="00B60739" w:rsidP="00B60739">
            <w:pPr>
              <w:jc w:val="center"/>
              <w:rPr>
                <w:b/>
                <w:sz w:val="20"/>
                <w:szCs w:val="20"/>
                <w:lang w:val="es-ES"/>
              </w:rPr>
            </w:pPr>
            <w:r w:rsidRPr="00616FF7">
              <w:rPr>
                <w:b/>
                <w:sz w:val="20"/>
                <w:szCs w:val="20"/>
                <w:lang w:val="es-ES"/>
              </w:rPr>
              <w:t>Total (S/.)</w:t>
            </w:r>
          </w:p>
        </w:tc>
      </w:tr>
      <w:tr w:rsidR="00B60739" w:rsidRPr="00DC255A" w14:paraId="1031647A" w14:textId="77777777" w:rsidTr="00B60739">
        <w:tc>
          <w:tcPr>
            <w:tcW w:w="2657" w:type="dxa"/>
          </w:tcPr>
          <w:p w14:paraId="4D98094A" w14:textId="4838BD64" w:rsidR="00B60739" w:rsidRPr="00616FF7" w:rsidRDefault="00A348FD" w:rsidP="00B60739">
            <w:pPr>
              <w:jc w:val="both"/>
              <w:rPr>
                <w:sz w:val="20"/>
                <w:szCs w:val="20"/>
                <w:lang w:val="es-ES"/>
              </w:rPr>
            </w:pPr>
            <w:r>
              <w:rPr>
                <w:sz w:val="20"/>
                <w:szCs w:val="20"/>
              </w:rPr>
              <w:t xml:space="preserve">Crisoles perforados de </w:t>
            </w:r>
            <w:proofErr w:type="spellStart"/>
            <w:r>
              <w:rPr>
                <w:sz w:val="20"/>
                <w:szCs w:val="20"/>
              </w:rPr>
              <w:t>porsodidad</w:t>
            </w:r>
            <w:proofErr w:type="spellEnd"/>
            <w:r>
              <w:rPr>
                <w:sz w:val="20"/>
                <w:szCs w:val="20"/>
              </w:rPr>
              <w:t xml:space="preserve"> #2 (secundarios de 40 </w:t>
            </w:r>
            <w:r w:rsidR="00FF505C">
              <w:rPr>
                <w:sz w:val="20"/>
                <w:szCs w:val="20"/>
              </w:rPr>
              <w:t xml:space="preserve">a </w:t>
            </w:r>
            <w:r>
              <w:rPr>
                <w:sz w:val="20"/>
                <w:szCs w:val="20"/>
              </w:rPr>
              <w:t xml:space="preserve">60 </w:t>
            </w:r>
            <w:r w:rsidRPr="00A348FD">
              <w:rPr>
                <w:rFonts w:ascii="Symbol" w:hAnsi="Symbol"/>
                <w:sz w:val="20"/>
                <w:szCs w:val="20"/>
              </w:rPr>
              <w:t></w:t>
            </w:r>
            <w:r>
              <w:rPr>
                <w:sz w:val="20"/>
                <w:szCs w:val="20"/>
              </w:rPr>
              <w:t>)</w:t>
            </w:r>
          </w:p>
        </w:tc>
        <w:tc>
          <w:tcPr>
            <w:tcW w:w="1680" w:type="dxa"/>
          </w:tcPr>
          <w:p w14:paraId="5CA9374B" w14:textId="097B716B" w:rsidR="00B60739" w:rsidRPr="00DC255A" w:rsidRDefault="00AA2BF9" w:rsidP="00B60739">
            <w:pPr>
              <w:pStyle w:val="Prrafodelista"/>
              <w:jc w:val="both"/>
              <w:rPr>
                <w:sz w:val="20"/>
                <w:szCs w:val="20"/>
                <w:lang w:val="es-ES"/>
              </w:rPr>
            </w:pPr>
            <w:r>
              <w:rPr>
                <w:sz w:val="20"/>
                <w:szCs w:val="20"/>
                <w:lang w:val="es-ES"/>
              </w:rPr>
              <w:t>50</w:t>
            </w:r>
            <w:r w:rsidR="00B60739">
              <w:rPr>
                <w:sz w:val="20"/>
                <w:szCs w:val="20"/>
                <w:lang w:val="es-ES"/>
              </w:rPr>
              <w:t xml:space="preserve"> unid</w:t>
            </w:r>
          </w:p>
        </w:tc>
        <w:tc>
          <w:tcPr>
            <w:tcW w:w="1514" w:type="dxa"/>
          </w:tcPr>
          <w:p w14:paraId="62BB2929" w14:textId="39306A87" w:rsidR="00B60739" w:rsidRPr="00DC255A" w:rsidRDefault="00AA2BF9" w:rsidP="00B60739">
            <w:pPr>
              <w:pStyle w:val="Prrafodelista"/>
              <w:jc w:val="both"/>
              <w:rPr>
                <w:sz w:val="20"/>
                <w:szCs w:val="20"/>
                <w:lang w:val="es-ES"/>
              </w:rPr>
            </w:pPr>
            <w:r>
              <w:rPr>
                <w:sz w:val="20"/>
                <w:szCs w:val="20"/>
                <w:lang w:val="es-ES"/>
              </w:rPr>
              <w:t>21</w:t>
            </w:r>
          </w:p>
        </w:tc>
        <w:tc>
          <w:tcPr>
            <w:tcW w:w="1360" w:type="dxa"/>
          </w:tcPr>
          <w:p w14:paraId="4126FFD5" w14:textId="7A7E1705" w:rsidR="00B60739" w:rsidRPr="00DC255A" w:rsidRDefault="00591869" w:rsidP="00591869">
            <w:pPr>
              <w:pStyle w:val="Prrafodelista"/>
              <w:jc w:val="center"/>
              <w:rPr>
                <w:sz w:val="20"/>
                <w:szCs w:val="20"/>
                <w:lang w:val="en-US"/>
              </w:rPr>
            </w:pPr>
            <w:r>
              <w:rPr>
                <w:sz w:val="20"/>
                <w:szCs w:val="20"/>
                <w:lang w:val="en-US"/>
              </w:rPr>
              <w:t>1050</w:t>
            </w:r>
          </w:p>
        </w:tc>
      </w:tr>
      <w:tr w:rsidR="00B60739" w:rsidRPr="00DC255A" w14:paraId="0DB97F88" w14:textId="77777777" w:rsidTr="00B60739">
        <w:tc>
          <w:tcPr>
            <w:tcW w:w="2657" w:type="dxa"/>
          </w:tcPr>
          <w:p w14:paraId="51E8447B" w14:textId="3F3E9331" w:rsidR="00B60739" w:rsidRPr="00406073" w:rsidRDefault="00A348FD" w:rsidP="00B60739">
            <w:pPr>
              <w:jc w:val="both"/>
              <w:rPr>
                <w:sz w:val="20"/>
                <w:szCs w:val="20"/>
              </w:rPr>
            </w:pPr>
            <w:r>
              <w:rPr>
                <w:sz w:val="20"/>
                <w:szCs w:val="20"/>
              </w:rPr>
              <w:t>Bomba de vacío</w:t>
            </w:r>
          </w:p>
        </w:tc>
        <w:tc>
          <w:tcPr>
            <w:tcW w:w="1680" w:type="dxa"/>
          </w:tcPr>
          <w:p w14:paraId="56980A4F" w14:textId="77777777" w:rsidR="00B60739" w:rsidRPr="00406073" w:rsidRDefault="00B60739" w:rsidP="00B60739">
            <w:pPr>
              <w:pStyle w:val="Prrafodelista"/>
              <w:jc w:val="both"/>
              <w:rPr>
                <w:sz w:val="20"/>
                <w:szCs w:val="20"/>
              </w:rPr>
            </w:pPr>
            <w:r>
              <w:rPr>
                <w:sz w:val="20"/>
                <w:szCs w:val="20"/>
              </w:rPr>
              <w:t>01 unid</w:t>
            </w:r>
          </w:p>
        </w:tc>
        <w:tc>
          <w:tcPr>
            <w:tcW w:w="1514" w:type="dxa"/>
          </w:tcPr>
          <w:p w14:paraId="21D05A8F" w14:textId="385EB38C" w:rsidR="00B60739" w:rsidRPr="00406073" w:rsidRDefault="0031175B" w:rsidP="00B60739">
            <w:pPr>
              <w:pStyle w:val="Prrafodelista"/>
              <w:jc w:val="both"/>
              <w:rPr>
                <w:sz w:val="20"/>
                <w:szCs w:val="20"/>
              </w:rPr>
            </w:pPr>
            <w:r>
              <w:rPr>
                <w:sz w:val="20"/>
                <w:szCs w:val="20"/>
              </w:rPr>
              <w:t>65</w:t>
            </w:r>
            <w:r w:rsidR="00846942">
              <w:rPr>
                <w:sz w:val="20"/>
                <w:szCs w:val="20"/>
              </w:rPr>
              <w:t>00</w:t>
            </w:r>
          </w:p>
        </w:tc>
        <w:tc>
          <w:tcPr>
            <w:tcW w:w="1360" w:type="dxa"/>
          </w:tcPr>
          <w:p w14:paraId="512EDBF7" w14:textId="095CFA6A" w:rsidR="00B60739" w:rsidRPr="00406073" w:rsidRDefault="0031175B" w:rsidP="00B60739">
            <w:pPr>
              <w:pStyle w:val="Prrafodelista"/>
              <w:jc w:val="both"/>
              <w:rPr>
                <w:sz w:val="20"/>
                <w:szCs w:val="20"/>
              </w:rPr>
            </w:pPr>
            <w:r>
              <w:rPr>
                <w:sz w:val="20"/>
                <w:szCs w:val="20"/>
              </w:rPr>
              <w:t>65</w:t>
            </w:r>
            <w:r w:rsidR="00846942">
              <w:rPr>
                <w:sz w:val="20"/>
                <w:szCs w:val="20"/>
              </w:rPr>
              <w:t>00</w:t>
            </w:r>
          </w:p>
        </w:tc>
      </w:tr>
      <w:bookmarkEnd w:id="6"/>
    </w:tbl>
    <w:p w14:paraId="205E2DFE" w14:textId="77777777" w:rsidR="00B60739" w:rsidRPr="00406073" w:rsidRDefault="00B60739" w:rsidP="00B60739">
      <w:pPr>
        <w:pStyle w:val="Prrafodelista"/>
        <w:spacing w:after="0" w:line="240" w:lineRule="auto"/>
        <w:jc w:val="both"/>
        <w:rPr>
          <w:sz w:val="20"/>
          <w:szCs w:val="20"/>
        </w:rPr>
      </w:pPr>
    </w:p>
    <w:p w14:paraId="442BAA1E" w14:textId="77777777" w:rsidR="001426E6" w:rsidRDefault="001426E6" w:rsidP="00B50469">
      <w:pPr>
        <w:spacing w:after="0" w:line="240" w:lineRule="auto"/>
        <w:jc w:val="both"/>
        <w:rPr>
          <w:sz w:val="20"/>
          <w:szCs w:val="20"/>
          <w:lang w:val="en-US"/>
        </w:rPr>
      </w:pPr>
    </w:p>
    <w:p w14:paraId="0714FCCE" w14:textId="760B430F" w:rsidR="0031175B" w:rsidRPr="00DC255A" w:rsidRDefault="0031175B" w:rsidP="0031175B">
      <w:pPr>
        <w:jc w:val="both"/>
        <w:rPr>
          <w:b/>
          <w:bCs/>
          <w:sz w:val="20"/>
          <w:szCs w:val="20"/>
        </w:rPr>
      </w:pPr>
      <w:r>
        <w:rPr>
          <w:b/>
          <w:bCs/>
          <w:sz w:val="20"/>
          <w:szCs w:val="20"/>
        </w:rPr>
        <w:t>Cuadro 4. Recursos humanos</w:t>
      </w:r>
    </w:p>
    <w:tbl>
      <w:tblPr>
        <w:tblStyle w:val="Tablaconcuadrcula"/>
        <w:tblW w:w="0" w:type="auto"/>
        <w:tblInd w:w="137" w:type="dxa"/>
        <w:tblLook w:val="04A0" w:firstRow="1" w:lastRow="0" w:firstColumn="1" w:lastColumn="0" w:noHBand="0" w:noVBand="1"/>
      </w:tblPr>
      <w:tblGrid>
        <w:gridCol w:w="1820"/>
        <w:gridCol w:w="1568"/>
        <w:gridCol w:w="1139"/>
        <w:gridCol w:w="1342"/>
        <w:gridCol w:w="1139"/>
        <w:gridCol w:w="1349"/>
      </w:tblGrid>
      <w:tr w:rsidR="0031175B" w:rsidRPr="00DC255A" w14:paraId="0DEDA130" w14:textId="77777777" w:rsidTr="0031175B">
        <w:tc>
          <w:tcPr>
            <w:tcW w:w="2105" w:type="dxa"/>
          </w:tcPr>
          <w:p w14:paraId="5B619A6D" w14:textId="669917D1" w:rsidR="0031175B" w:rsidRPr="00DC255A" w:rsidRDefault="0031175B" w:rsidP="0031175B">
            <w:pPr>
              <w:pStyle w:val="Prrafodelista"/>
              <w:rPr>
                <w:b/>
                <w:sz w:val="20"/>
                <w:szCs w:val="20"/>
                <w:lang w:val="es-ES"/>
              </w:rPr>
            </w:pPr>
            <w:r>
              <w:rPr>
                <w:b/>
                <w:sz w:val="20"/>
                <w:szCs w:val="20"/>
                <w:lang w:val="es-ES"/>
              </w:rPr>
              <w:t>Nombre</w:t>
            </w:r>
          </w:p>
        </w:tc>
        <w:tc>
          <w:tcPr>
            <w:tcW w:w="1476" w:type="dxa"/>
          </w:tcPr>
          <w:p w14:paraId="4A6E26C2" w14:textId="779BA66A" w:rsidR="0031175B" w:rsidRPr="00616FF7" w:rsidRDefault="0031175B" w:rsidP="002E07ED">
            <w:pPr>
              <w:jc w:val="center"/>
              <w:rPr>
                <w:b/>
                <w:sz w:val="20"/>
                <w:szCs w:val="20"/>
                <w:lang w:val="es-ES"/>
              </w:rPr>
            </w:pPr>
            <w:r>
              <w:rPr>
                <w:b/>
                <w:sz w:val="20"/>
                <w:szCs w:val="20"/>
                <w:lang w:val="es-ES"/>
              </w:rPr>
              <w:t>Escuela o unidad que pertenece</w:t>
            </w:r>
          </w:p>
        </w:tc>
        <w:tc>
          <w:tcPr>
            <w:tcW w:w="1076" w:type="dxa"/>
          </w:tcPr>
          <w:p w14:paraId="7ED1AE2C" w14:textId="3CF01C88" w:rsidR="0031175B" w:rsidRPr="00616FF7" w:rsidRDefault="0031175B" w:rsidP="002E07ED">
            <w:pPr>
              <w:jc w:val="center"/>
              <w:rPr>
                <w:b/>
                <w:sz w:val="20"/>
                <w:szCs w:val="20"/>
                <w:lang w:val="es-ES"/>
              </w:rPr>
            </w:pPr>
            <w:r>
              <w:rPr>
                <w:b/>
                <w:sz w:val="20"/>
                <w:szCs w:val="20"/>
                <w:lang w:val="es-ES"/>
              </w:rPr>
              <w:t>% dedicación</w:t>
            </w:r>
          </w:p>
        </w:tc>
        <w:tc>
          <w:tcPr>
            <w:tcW w:w="1265" w:type="dxa"/>
          </w:tcPr>
          <w:p w14:paraId="14FA1AA1" w14:textId="4E81EB58" w:rsidR="0031175B" w:rsidRPr="00616FF7" w:rsidRDefault="0031175B" w:rsidP="002E07ED">
            <w:pPr>
              <w:jc w:val="center"/>
              <w:rPr>
                <w:b/>
                <w:sz w:val="20"/>
                <w:szCs w:val="20"/>
                <w:lang w:val="es-ES"/>
              </w:rPr>
            </w:pPr>
            <w:r>
              <w:rPr>
                <w:b/>
                <w:sz w:val="20"/>
                <w:szCs w:val="20"/>
                <w:lang w:val="es-ES"/>
              </w:rPr>
              <w:t>Honorario mensual (S/)</w:t>
            </w:r>
          </w:p>
        </w:tc>
        <w:tc>
          <w:tcPr>
            <w:tcW w:w="1076" w:type="dxa"/>
          </w:tcPr>
          <w:p w14:paraId="7D112500" w14:textId="1A15869B" w:rsidR="0031175B" w:rsidRPr="00616FF7" w:rsidRDefault="0031175B" w:rsidP="002E07ED">
            <w:pPr>
              <w:jc w:val="center"/>
              <w:rPr>
                <w:b/>
                <w:sz w:val="20"/>
                <w:szCs w:val="20"/>
                <w:lang w:val="es-ES"/>
              </w:rPr>
            </w:pPr>
            <w:r>
              <w:rPr>
                <w:b/>
                <w:sz w:val="20"/>
                <w:szCs w:val="20"/>
                <w:lang w:val="es-ES"/>
              </w:rPr>
              <w:t>N° meses</w:t>
            </w:r>
          </w:p>
        </w:tc>
        <w:tc>
          <w:tcPr>
            <w:tcW w:w="1359" w:type="dxa"/>
          </w:tcPr>
          <w:p w14:paraId="4D13DC0C" w14:textId="06E0E72C" w:rsidR="0031175B" w:rsidRPr="00616FF7" w:rsidRDefault="0031175B" w:rsidP="002E07ED">
            <w:pPr>
              <w:jc w:val="center"/>
              <w:rPr>
                <w:b/>
                <w:sz w:val="20"/>
                <w:szCs w:val="20"/>
                <w:lang w:val="es-ES"/>
              </w:rPr>
            </w:pPr>
            <w:r w:rsidRPr="00616FF7">
              <w:rPr>
                <w:b/>
                <w:sz w:val="20"/>
                <w:szCs w:val="20"/>
                <w:lang w:val="es-ES"/>
              </w:rPr>
              <w:t>Total (S/.)</w:t>
            </w:r>
          </w:p>
        </w:tc>
      </w:tr>
      <w:tr w:rsidR="0031175B" w:rsidRPr="00DC255A" w14:paraId="097E7167" w14:textId="77777777" w:rsidTr="0031175B">
        <w:tc>
          <w:tcPr>
            <w:tcW w:w="2105" w:type="dxa"/>
          </w:tcPr>
          <w:p w14:paraId="704D6655" w14:textId="38902385" w:rsidR="0031175B" w:rsidRPr="00616FF7" w:rsidRDefault="0031175B" w:rsidP="002E07ED">
            <w:pPr>
              <w:jc w:val="both"/>
              <w:rPr>
                <w:sz w:val="20"/>
                <w:szCs w:val="20"/>
                <w:lang w:val="es-ES"/>
              </w:rPr>
            </w:pPr>
            <w:r>
              <w:rPr>
                <w:sz w:val="20"/>
                <w:szCs w:val="20"/>
                <w:lang w:val="es-ES"/>
              </w:rPr>
              <w:t>Estadístico</w:t>
            </w:r>
          </w:p>
        </w:tc>
        <w:tc>
          <w:tcPr>
            <w:tcW w:w="1476" w:type="dxa"/>
          </w:tcPr>
          <w:p w14:paraId="645BB80C" w14:textId="7488BAE1" w:rsidR="0031175B" w:rsidRPr="00DC255A" w:rsidRDefault="0031175B" w:rsidP="002E07ED">
            <w:pPr>
              <w:pStyle w:val="Prrafodelista"/>
              <w:jc w:val="both"/>
              <w:rPr>
                <w:sz w:val="20"/>
                <w:szCs w:val="20"/>
                <w:lang w:val="es-ES"/>
              </w:rPr>
            </w:pPr>
            <w:r>
              <w:rPr>
                <w:sz w:val="20"/>
                <w:szCs w:val="20"/>
                <w:lang w:val="es-ES"/>
              </w:rPr>
              <w:t>Externo</w:t>
            </w:r>
          </w:p>
        </w:tc>
        <w:tc>
          <w:tcPr>
            <w:tcW w:w="1076" w:type="dxa"/>
          </w:tcPr>
          <w:p w14:paraId="2DB0973A" w14:textId="4CEF2C24" w:rsidR="0031175B" w:rsidRPr="00DC255A" w:rsidRDefault="0031175B" w:rsidP="002E07ED">
            <w:pPr>
              <w:pStyle w:val="Prrafodelista"/>
              <w:jc w:val="both"/>
              <w:rPr>
                <w:sz w:val="20"/>
                <w:szCs w:val="20"/>
                <w:lang w:val="es-ES"/>
              </w:rPr>
            </w:pPr>
            <w:r>
              <w:rPr>
                <w:sz w:val="20"/>
                <w:szCs w:val="20"/>
                <w:lang w:val="es-ES"/>
              </w:rPr>
              <w:t>15</w:t>
            </w:r>
          </w:p>
        </w:tc>
        <w:tc>
          <w:tcPr>
            <w:tcW w:w="1265" w:type="dxa"/>
          </w:tcPr>
          <w:p w14:paraId="738E99BA" w14:textId="67267288" w:rsidR="0031175B" w:rsidRPr="00DC255A" w:rsidRDefault="0031175B" w:rsidP="002E07ED">
            <w:pPr>
              <w:pStyle w:val="Prrafodelista"/>
              <w:jc w:val="center"/>
              <w:rPr>
                <w:sz w:val="20"/>
                <w:szCs w:val="20"/>
                <w:lang w:val="en-US"/>
              </w:rPr>
            </w:pPr>
            <w:r>
              <w:rPr>
                <w:sz w:val="20"/>
                <w:szCs w:val="20"/>
                <w:lang w:val="en-US"/>
              </w:rPr>
              <w:t>1000</w:t>
            </w:r>
          </w:p>
        </w:tc>
        <w:tc>
          <w:tcPr>
            <w:tcW w:w="1076" w:type="dxa"/>
          </w:tcPr>
          <w:p w14:paraId="4F810D12" w14:textId="258D9BF1" w:rsidR="0031175B" w:rsidRPr="00DC255A" w:rsidRDefault="0031175B" w:rsidP="002E07ED">
            <w:pPr>
              <w:pStyle w:val="Prrafodelista"/>
              <w:jc w:val="center"/>
              <w:rPr>
                <w:sz w:val="20"/>
                <w:szCs w:val="20"/>
                <w:lang w:val="en-US"/>
              </w:rPr>
            </w:pPr>
            <w:r>
              <w:rPr>
                <w:sz w:val="20"/>
                <w:szCs w:val="20"/>
                <w:lang w:val="en-US"/>
              </w:rPr>
              <w:t>01</w:t>
            </w:r>
          </w:p>
        </w:tc>
        <w:tc>
          <w:tcPr>
            <w:tcW w:w="1359" w:type="dxa"/>
          </w:tcPr>
          <w:p w14:paraId="6AA65101" w14:textId="331256E9" w:rsidR="0031175B" w:rsidRPr="00DC255A" w:rsidRDefault="0031175B" w:rsidP="002E07ED">
            <w:pPr>
              <w:pStyle w:val="Prrafodelista"/>
              <w:jc w:val="center"/>
              <w:rPr>
                <w:sz w:val="20"/>
                <w:szCs w:val="20"/>
                <w:lang w:val="en-US"/>
              </w:rPr>
            </w:pPr>
            <w:r>
              <w:rPr>
                <w:sz w:val="20"/>
                <w:szCs w:val="20"/>
                <w:lang w:val="en-US"/>
              </w:rPr>
              <w:t>1000</w:t>
            </w:r>
          </w:p>
        </w:tc>
      </w:tr>
    </w:tbl>
    <w:p w14:paraId="1B50C1D8" w14:textId="77777777" w:rsidR="001426E6" w:rsidRPr="0031175B" w:rsidRDefault="001426E6" w:rsidP="00B50469">
      <w:pPr>
        <w:spacing w:after="0" w:line="240" w:lineRule="auto"/>
        <w:jc w:val="both"/>
        <w:rPr>
          <w:sz w:val="20"/>
          <w:szCs w:val="20"/>
        </w:rPr>
      </w:pPr>
    </w:p>
    <w:p w14:paraId="3E22873F" w14:textId="77777777" w:rsidR="001426E6" w:rsidRPr="0031175B" w:rsidRDefault="001426E6" w:rsidP="00B50469">
      <w:pPr>
        <w:spacing w:after="0" w:line="240" w:lineRule="auto"/>
        <w:jc w:val="both"/>
        <w:rPr>
          <w:sz w:val="20"/>
          <w:szCs w:val="20"/>
        </w:rPr>
      </w:pPr>
    </w:p>
    <w:sectPr w:rsidR="001426E6" w:rsidRPr="00311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FE0"/>
    <w:multiLevelType w:val="hybridMultilevel"/>
    <w:tmpl w:val="515A594E"/>
    <w:lvl w:ilvl="0" w:tplc="280A0001">
      <w:start w:val="1"/>
      <w:numFmt w:val="bullet"/>
      <w:lvlText w:val=""/>
      <w:lvlJc w:val="left"/>
      <w:pPr>
        <w:ind w:left="2574" w:hanging="360"/>
      </w:pPr>
      <w:rPr>
        <w:rFonts w:ascii="Symbol" w:hAnsi="Symbol" w:hint="default"/>
      </w:rPr>
    </w:lvl>
    <w:lvl w:ilvl="1" w:tplc="280A0003" w:tentative="1">
      <w:start w:val="1"/>
      <w:numFmt w:val="bullet"/>
      <w:lvlText w:val="o"/>
      <w:lvlJc w:val="left"/>
      <w:pPr>
        <w:ind w:left="3294" w:hanging="360"/>
      </w:pPr>
      <w:rPr>
        <w:rFonts w:ascii="Courier New" w:hAnsi="Courier New" w:cs="Courier New" w:hint="default"/>
      </w:rPr>
    </w:lvl>
    <w:lvl w:ilvl="2" w:tplc="280A0005" w:tentative="1">
      <w:start w:val="1"/>
      <w:numFmt w:val="bullet"/>
      <w:lvlText w:val=""/>
      <w:lvlJc w:val="left"/>
      <w:pPr>
        <w:ind w:left="4014" w:hanging="360"/>
      </w:pPr>
      <w:rPr>
        <w:rFonts w:ascii="Wingdings" w:hAnsi="Wingdings" w:hint="default"/>
      </w:rPr>
    </w:lvl>
    <w:lvl w:ilvl="3" w:tplc="280A0001" w:tentative="1">
      <w:start w:val="1"/>
      <w:numFmt w:val="bullet"/>
      <w:lvlText w:val=""/>
      <w:lvlJc w:val="left"/>
      <w:pPr>
        <w:ind w:left="4734" w:hanging="360"/>
      </w:pPr>
      <w:rPr>
        <w:rFonts w:ascii="Symbol" w:hAnsi="Symbol" w:hint="default"/>
      </w:rPr>
    </w:lvl>
    <w:lvl w:ilvl="4" w:tplc="280A0003" w:tentative="1">
      <w:start w:val="1"/>
      <w:numFmt w:val="bullet"/>
      <w:lvlText w:val="o"/>
      <w:lvlJc w:val="left"/>
      <w:pPr>
        <w:ind w:left="5454" w:hanging="360"/>
      </w:pPr>
      <w:rPr>
        <w:rFonts w:ascii="Courier New" w:hAnsi="Courier New" w:cs="Courier New" w:hint="default"/>
      </w:rPr>
    </w:lvl>
    <w:lvl w:ilvl="5" w:tplc="280A0005" w:tentative="1">
      <w:start w:val="1"/>
      <w:numFmt w:val="bullet"/>
      <w:lvlText w:val=""/>
      <w:lvlJc w:val="left"/>
      <w:pPr>
        <w:ind w:left="6174" w:hanging="360"/>
      </w:pPr>
      <w:rPr>
        <w:rFonts w:ascii="Wingdings" w:hAnsi="Wingdings" w:hint="default"/>
      </w:rPr>
    </w:lvl>
    <w:lvl w:ilvl="6" w:tplc="280A0001" w:tentative="1">
      <w:start w:val="1"/>
      <w:numFmt w:val="bullet"/>
      <w:lvlText w:val=""/>
      <w:lvlJc w:val="left"/>
      <w:pPr>
        <w:ind w:left="6894" w:hanging="360"/>
      </w:pPr>
      <w:rPr>
        <w:rFonts w:ascii="Symbol" w:hAnsi="Symbol" w:hint="default"/>
      </w:rPr>
    </w:lvl>
    <w:lvl w:ilvl="7" w:tplc="280A0003" w:tentative="1">
      <w:start w:val="1"/>
      <w:numFmt w:val="bullet"/>
      <w:lvlText w:val="o"/>
      <w:lvlJc w:val="left"/>
      <w:pPr>
        <w:ind w:left="7614" w:hanging="360"/>
      </w:pPr>
      <w:rPr>
        <w:rFonts w:ascii="Courier New" w:hAnsi="Courier New" w:cs="Courier New" w:hint="default"/>
      </w:rPr>
    </w:lvl>
    <w:lvl w:ilvl="8" w:tplc="280A0005" w:tentative="1">
      <w:start w:val="1"/>
      <w:numFmt w:val="bullet"/>
      <w:lvlText w:val=""/>
      <w:lvlJc w:val="left"/>
      <w:pPr>
        <w:ind w:left="8334" w:hanging="360"/>
      </w:pPr>
      <w:rPr>
        <w:rFonts w:ascii="Wingdings" w:hAnsi="Wingdings" w:hint="default"/>
      </w:rPr>
    </w:lvl>
  </w:abstractNum>
  <w:abstractNum w:abstractNumId="1" w15:restartNumberingAfterBreak="0">
    <w:nsid w:val="416E4AED"/>
    <w:multiLevelType w:val="multilevel"/>
    <w:tmpl w:val="EC2E4F4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075E40"/>
    <w:multiLevelType w:val="multilevel"/>
    <w:tmpl w:val="B54E0DB6"/>
    <w:lvl w:ilvl="0">
      <w:start w:val="1"/>
      <w:numFmt w:val="upperRoman"/>
      <w:lvlText w:val="%1."/>
      <w:lvlJc w:val="left"/>
      <w:pPr>
        <w:ind w:left="1080" w:hanging="72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7BD43727"/>
    <w:multiLevelType w:val="hybridMultilevel"/>
    <w:tmpl w:val="11C03AC4"/>
    <w:lvl w:ilvl="0" w:tplc="2B9692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71"/>
    <w:rsid w:val="00010A74"/>
    <w:rsid w:val="00015D14"/>
    <w:rsid w:val="00043216"/>
    <w:rsid w:val="00045C7F"/>
    <w:rsid w:val="00046315"/>
    <w:rsid w:val="000E07AC"/>
    <w:rsid w:val="001008F9"/>
    <w:rsid w:val="0011352D"/>
    <w:rsid w:val="001426E6"/>
    <w:rsid w:val="00190D93"/>
    <w:rsid w:val="00192D0C"/>
    <w:rsid w:val="001A3989"/>
    <w:rsid w:val="001C4339"/>
    <w:rsid w:val="001D4E4C"/>
    <w:rsid w:val="001D57F1"/>
    <w:rsid w:val="001D68CB"/>
    <w:rsid w:val="001E6B04"/>
    <w:rsid w:val="001F54BD"/>
    <w:rsid w:val="00203AA7"/>
    <w:rsid w:val="0021249E"/>
    <w:rsid w:val="0023568C"/>
    <w:rsid w:val="00263028"/>
    <w:rsid w:val="00263D15"/>
    <w:rsid w:val="0028164A"/>
    <w:rsid w:val="002C2615"/>
    <w:rsid w:val="002C3E77"/>
    <w:rsid w:val="0031175B"/>
    <w:rsid w:val="00357A13"/>
    <w:rsid w:val="003606CF"/>
    <w:rsid w:val="00362D3C"/>
    <w:rsid w:val="00382C37"/>
    <w:rsid w:val="003A2C10"/>
    <w:rsid w:val="003C6D77"/>
    <w:rsid w:val="003D71ED"/>
    <w:rsid w:val="003F4C48"/>
    <w:rsid w:val="00421C34"/>
    <w:rsid w:val="00456BFD"/>
    <w:rsid w:val="004718EC"/>
    <w:rsid w:val="00494484"/>
    <w:rsid w:val="004A5915"/>
    <w:rsid w:val="004C25A7"/>
    <w:rsid w:val="004F046F"/>
    <w:rsid w:val="00533979"/>
    <w:rsid w:val="00591869"/>
    <w:rsid w:val="005A26B4"/>
    <w:rsid w:val="005A6662"/>
    <w:rsid w:val="005B323C"/>
    <w:rsid w:val="005F3B68"/>
    <w:rsid w:val="006209EE"/>
    <w:rsid w:val="0062339B"/>
    <w:rsid w:val="00654610"/>
    <w:rsid w:val="00654F19"/>
    <w:rsid w:val="00685414"/>
    <w:rsid w:val="00693638"/>
    <w:rsid w:val="006946E9"/>
    <w:rsid w:val="00723A9C"/>
    <w:rsid w:val="00724144"/>
    <w:rsid w:val="00740034"/>
    <w:rsid w:val="00753987"/>
    <w:rsid w:val="00764936"/>
    <w:rsid w:val="00777876"/>
    <w:rsid w:val="007A145A"/>
    <w:rsid w:val="007A50FD"/>
    <w:rsid w:val="007B4711"/>
    <w:rsid w:val="007D17FB"/>
    <w:rsid w:val="007D1FF3"/>
    <w:rsid w:val="007D5927"/>
    <w:rsid w:val="00846942"/>
    <w:rsid w:val="00864571"/>
    <w:rsid w:val="00895555"/>
    <w:rsid w:val="008E60C6"/>
    <w:rsid w:val="008F215A"/>
    <w:rsid w:val="00914801"/>
    <w:rsid w:val="00924732"/>
    <w:rsid w:val="009A3539"/>
    <w:rsid w:val="009C508B"/>
    <w:rsid w:val="00A22ACF"/>
    <w:rsid w:val="00A348FD"/>
    <w:rsid w:val="00A35F6A"/>
    <w:rsid w:val="00A57EB1"/>
    <w:rsid w:val="00A6137E"/>
    <w:rsid w:val="00A66C42"/>
    <w:rsid w:val="00A67DC6"/>
    <w:rsid w:val="00A82445"/>
    <w:rsid w:val="00AA2BF9"/>
    <w:rsid w:val="00AB3794"/>
    <w:rsid w:val="00AD44A8"/>
    <w:rsid w:val="00AE573B"/>
    <w:rsid w:val="00B43D4F"/>
    <w:rsid w:val="00B50469"/>
    <w:rsid w:val="00B5582B"/>
    <w:rsid w:val="00B60739"/>
    <w:rsid w:val="00B71277"/>
    <w:rsid w:val="00B812B8"/>
    <w:rsid w:val="00C01A58"/>
    <w:rsid w:val="00C118DC"/>
    <w:rsid w:val="00C3352C"/>
    <w:rsid w:val="00CE12A2"/>
    <w:rsid w:val="00D15ACD"/>
    <w:rsid w:val="00D34B81"/>
    <w:rsid w:val="00D576F9"/>
    <w:rsid w:val="00D67485"/>
    <w:rsid w:val="00D679B4"/>
    <w:rsid w:val="00D74CE1"/>
    <w:rsid w:val="00E024C6"/>
    <w:rsid w:val="00E37706"/>
    <w:rsid w:val="00E51CD2"/>
    <w:rsid w:val="00EA101B"/>
    <w:rsid w:val="00F0760D"/>
    <w:rsid w:val="00F236E2"/>
    <w:rsid w:val="00FB7947"/>
    <w:rsid w:val="00FE1EBF"/>
    <w:rsid w:val="00FE57D8"/>
    <w:rsid w:val="00FF50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4BAA"/>
  <w15:chartTrackingRefBased/>
  <w15:docId w15:val="{6114625F-1BC0-4664-A29C-6786F885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EBF"/>
    <w:pPr>
      <w:ind w:left="720"/>
      <w:contextualSpacing/>
    </w:pPr>
  </w:style>
  <w:style w:type="table" w:styleId="Tablaconcuadrcula">
    <w:name w:val="Table Grid"/>
    <w:basedOn w:val="Tablanormal"/>
    <w:uiPriority w:val="39"/>
    <w:rsid w:val="00B6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4684">
      <w:bodyDiv w:val="1"/>
      <w:marLeft w:val="0"/>
      <w:marRight w:val="0"/>
      <w:marTop w:val="0"/>
      <w:marBottom w:val="0"/>
      <w:divBdr>
        <w:top w:val="none" w:sz="0" w:space="0" w:color="auto"/>
        <w:left w:val="none" w:sz="0" w:space="0" w:color="auto"/>
        <w:bottom w:val="none" w:sz="0" w:space="0" w:color="auto"/>
        <w:right w:val="none" w:sz="0" w:space="0" w:color="auto"/>
      </w:divBdr>
      <w:divsChild>
        <w:div w:id="747314183">
          <w:marLeft w:val="0"/>
          <w:marRight w:val="0"/>
          <w:marTop w:val="0"/>
          <w:marBottom w:val="0"/>
          <w:divBdr>
            <w:top w:val="none" w:sz="0" w:space="0" w:color="auto"/>
            <w:left w:val="none" w:sz="0" w:space="0" w:color="auto"/>
            <w:bottom w:val="none" w:sz="0" w:space="0" w:color="auto"/>
            <w:right w:val="none" w:sz="0" w:space="0" w:color="auto"/>
          </w:divBdr>
          <w:divsChild>
            <w:div w:id="1434089154">
              <w:marLeft w:val="0"/>
              <w:marRight w:val="0"/>
              <w:marTop w:val="0"/>
              <w:marBottom w:val="0"/>
              <w:divBdr>
                <w:top w:val="none" w:sz="0" w:space="0" w:color="auto"/>
                <w:left w:val="none" w:sz="0" w:space="0" w:color="auto"/>
                <w:bottom w:val="none" w:sz="0" w:space="0" w:color="auto"/>
                <w:right w:val="none" w:sz="0" w:space="0" w:color="auto"/>
              </w:divBdr>
              <w:divsChild>
                <w:div w:id="743451553">
                  <w:marLeft w:val="0"/>
                  <w:marRight w:val="0"/>
                  <w:marTop w:val="0"/>
                  <w:marBottom w:val="0"/>
                  <w:divBdr>
                    <w:top w:val="none" w:sz="0" w:space="0" w:color="auto"/>
                    <w:left w:val="none" w:sz="0" w:space="0" w:color="auto"/>
                    <w:bottom w:val="none" w:sz="0" w:space="0" w:color="auto"/>
                    <w:right w:val="none" w:sz="0" w:space="0" w:color="auto"/>
                  </w:divBdr>
                  <w:divsChild>
                    <w:div w:id="894435826">
                      <w:marLeft w:val="0"/>
                      <w:marRight w:val="0"/>
                      <w:marTop w:val="0"/>
                      <w:marBottom w:val="0"/>
                      <w:divBdr>
                        <w:top w:val="none" w:sz="0" w:space="0" w:color="auto"/>
                        <w:left w:val="none" w:sz="0" w:space="0" w:color="auto"/>
                        <w:bottom w:val="none" w:sz="0" w:space="0" w:color="auto"/>
                        <w:right w:val="none" w:sz="0" w:space="0" w:color="auto"/>
                      </w:divBdr>
                      <w:divsChild>
                        <w:div w:id="24135790">
                          <w:marLeft w:val="0"/>
                          <w:marRight w:val="0"/>
                          <w:marTop w:val="0"/>
                          <w:marBottom w:val="0"/>
                          <w:divBdr>
                            <w:top w:val="none" w:sz="0" w:space="0" w:color="auto"/>
                            <w:left w:val="none" w:sz="0" w:space="0" w:color="auto"/>
                            <w:bottom w:val="none" w:sz="0" w:space="0" w:color="auto"/>
                            <w:right w:val="none" w:sz="0" w:space="0" w:color="auto"/>
                          </w:divBdr>
                          <w:divsChild>
                            <w:div w:id="791751042">
                              <w:marLeft w:val="0"/>
                              <w:marRight w:val="300"/>
                              <w:marTop w:val="180"/>
                              <w:marBottom w:val="0"/>
                              <w:divBdr>
                                <w:top w:val="none" w:sz="0" w:space="0" w:color="auto"/>
                                <w:left w:val="none" w:sz="0" w:space="0" w:color="auto"/>
                                <w:bottom w:val="none" w:sz="0" w:space="0" w:color="auto"/>
                                <w:right w:val="none" w:sz="0" w:space="0" w:color="auto"/>
                              </w:divBdr>
                              <w:divsChild>
                                <w:div w:id="4353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3495">
          <w:marLeft w:val="0"/>
          <w:marRight w:val="0"/>
          <w:marTop w:val="0"/>
          <w:marBottom w:val="0"/>
          <w:divBdr>
            <w:top w:val="none" w:sz="0" w:space="0" w:color="auto"/>
            <w:left w:val="none" w:sz="0" w:space="0" w:color="auto"/>
            <w:bottom w:val="none" w:sz="0" w:space="0" w:color="auto"/>
            <w:right w:val="none" w:sz="0" w:space="0" w:color="auto"/>
          </w:divBdr>
          <w:divsChild>
            <w:div w:id="1069304811">
              <w:marLeft w:val="0"/>
              <w:marRight w:val="0"/>
              <w:marTop w:val="0"/>
              <w:marBottom w:val="0"/>
              <w:divBdr>
                <w:top w:val="none" w:sz="0" w:space="0" w:color="auto"/>
                <w:left w:val="none" w:sz="0" w:space="0" w:color="auto"/>
                <w:bottom w:val="none" w:sz="0" w:space="0" w:color="auto"/>
                <w:right w:val="none" w:sz="0" w:space="0" w:color="auto"/>
              </w:divBdr>
              <w:divsChild>
                <w:div w:id="2026786630">
                  <w:marLeft w:val="0"/>
                  <w:marRight w:val="0"/>
                  <w:marTop w:val="0"/>
                  <w:marBottom w:val="0"/>
                  <w:divBdr>
                    <w:top w:val="none" w:sz="0" w:space="0" w:color="auto"/>
                    <w:left w:val="none" w:sz="0" w:space="0" w:color="auto"/>
                    <w:bottom w:val="none" w:sz="0" w:space="0" w:color="auto"/>
                    <w:right w:val="none" w:sz="0" w:space="0" w:color="auto"/>
                  </w:divBdr>
                  <w:divsChild>
                    <w:div w:id="828787553">
                      <w:marLeft w:val="0"/>
                      <w:marRight w:val="0"/>
                      <w:marTop w:val="0"/>
                      <w:marBottom w:val="0"/>
                      <w:divBdr>
                        <w:top w:val="none" w:sz="0" w:space="0" w:color="auto"/>
                        <w:left w:val="none" w:sz="0" w:space="0" w:color="auto"/>
                        <w:bottom w:val="none" w:sz="0" w:space="0" w:color="auto"/>
                        <w:right w:val="none" w:sz="0" w:space="0" w:color="auto"/>
                      </w:divBdr>
                      <w:divsChild>
                        <w:div w:id="1205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7166</Words>
  <Characters>39416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HP</cp:lastModifiedBy>
  <cp:revision>2</cp:revision>
  <dcterms:created xsi:type="dcterms:W3CDTF">2020-06-06T04:16:00Z</dcterms:created>
  <dcterms:modified xsi:type="dcterms:W3CDTF">2020-06-06T04:16:00Z</dcterms:modified>
</cp:coreProperties>
</file>